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E8916CE" w:rsidRDefault="1E8916CE"/>
    <w:p w:rsidR="142E856F" w:rsidRDefault="142E856F" w:rsidP="1E8916CE">
      <w:pPr>
        <w:jc w:val="center"/>
      </w:pPr>
      <w:r>
        <w:rPr>
          <w:noProof/>
          <w:lang w:eastAsia="fr-FR"/>
        </w:rPr>
        <w:drawing>
          <wp:inline distT="0" distB="0" distL="0" distR="0">
            <wp:extent cx="3733800" cy="1823720"/>
            <wp:effectExtent l="0" t="0" r="0" b="0"/>
            <wp:docPr id="1090469466" name="Image 2"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7" cstate="print">
                      <a:extLst>
                        <a:ext uri="{28A0092B-C50C-407E-A947-70E740481C1C}">
                          <a14:useLocalDpi xmlns:a14="http://schemas.microsoft.com/office/drawing/2010/main" val="0"/>
                        </a:ext>
                      </a:extLst>
                    </a:blip>
                    <a:srcRect l="17600" t="28000" r="13800" b="31400"/>
                    <a:stretch>
                      <a:fillRect/>
                    </a:stretch>
                  </pic:blipFill>
                  <pic:spPr bwMode="auto">
                    <a:xfrm>
                      <a:off x="0" y="0"/>
                      <a:ext cx="3733800" cy="1823720"/>
                    </a:xfrm>
                    <a:prstGeom prst="rect">
                      <a:avLst/>
                    </a:prstGeom>
                    <a:noFill/>
                    <a:ln>
                      <a:noFill/>
                    </a:ln>
                    <a:extLst>
                      <a:ext uri="{53640926-AAD7-44D8-BBD7-CCE9431645EC}">
                        <a14:shadowObscured xmlns:a14="http://schemas.microsoft.com/office/drawing/2010/main"/>
                      </a:ext>
                    </a:extLst>
                  </pic:spPr>
                </pic:pic>
              </a:graphicData>
            </a:graphic>
          </wp:inline>
        </w:drawing>
      </w:r>
    </w:p>
    <w:p w:rsidR="00423CC5" w:rsidRPr="00423CC5" w:rsidRDefault="00FE1994" w:rsidP="00FE1994">
      <w:pPr>
        <w:rPr>
          <w:rFonts w:ascii="Arial" w:eastAsia="Times New Roman" w:hAnsi="Arial" w:cs="Arial"/>
          <w:color w:val="474747"/>
          <w:sz w:val="21"/>
          <w:szCs w:val="21"/>
          <w:lang w:eastAsia="fr-FR"/>
        </w:rPr>
      </w:pPr>
      <w:r>
        <w:rPr>
          <w:rFonts w:ascii="Arial" w:eastAsia="Times New Roman" w:hAnsi="Arial" w:cs="Arial"/>
          <w:noProof/>
          <w:color w:val="474747"/>
          <w:sz w:val="21"/>
          <w:szCs w:val="21"/>
          <w:lang w:eastAsia="fr-FR"/>
        </w:rPr>
        <w:drawing>
          <wp:inline distT="0" distB="0" distL="0" distR="0">
            <wp:extent cx="5838825" cy="2447925"/>
            <wp:effectExtent l="0" t="0" r="0" b="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21392D" w:rsidRDefault="1E8916CE" w:rsidP="00C0470B">
      <w:pPr>
        <w:pStyle w:val="NormalWeb"/>
      </w:pPr>
      <w:r>
        <w:br w:type="page"/>
      </w:r>
    </w:p>
    <w:p w:rsidR="00E50D8B" w:rsidRPr="009248DA" w:rsidRDefault="00E50D8B" w:rsidP="009248DA">
      <w:pPr>
        <w:pStyle w:val="NormalWeb"/>
        <w:spacing w:before="0" w:beforeAutospacing="0" w:after="0" w:afterAutospacing="0"/>
        <w:jc w:val="both"/>
        <w:rPr>
          <w:rFonts w:asciiTheme="majorBidi" w:hAnsiTheme="majorBidi" w:cstheme="majorBidi"/>
          <w:color w:val="000000"/>
        </w:rPr>
      </w:pPr>
      <w:r w:rsidRPr="009248DA">
        <w:rPr>
          <w:rFonts w:asciiTheme="majorBidi" w:hAnsiTheme="majorBidi" w:cstheme="majorBidi"/>
          <w:color w:val="000000"/>
        </w:rPr>
        <w:lastRenderedPageBreak/>
        <w:t>Vous avez reçu le mail</w:t>
      </w:r>
      <w:r w:rsidR="009248DA" w:rsidRPr="009248DA">
        <w:rPr>
          <w:rFonts w:asciiTheme="majorBidi" w:hAnsiTheme="majorBidi" w:cstheme="majorBidi"/>
          <w:color w:val="000000"/>
        </w:rPr>
        <w:t>,</w:t>
      </w:r>
      <w:r w:rsidRPr="009248DA">
        <w:rPr>
          <w:rFonts w:asciiTheme="majorBidi" w:hAnsiTheme="majorBidi" w:cstheme="majorBidi"/>
          <w:color w:val="000000"/>
        </w:rPr>
        <w:t xml:space="preserve"> ci-dessous de la part de Mme Hanane CHAKIR. Faites le nécessaire.</w:t>
      </w:r>
    </w:p>
    <w:p w:rsidR="00E50D8B" w:rsidRPr="009248DA" w:rsidRDefault="00283D34" w:rsidP="00FC64EF">
      <w:pPr>
        <w:pStyle w:val="NormalWeb"/>
        <w:spacing w:before="0" w:beforeAutospacing="0" w:after="0" w:afterAutospacing="0"/>
        <w:jc w:val="both"/>
        <w:rPr>
          <w:rFonts w:asciiTheme="majorBidi" w:hAnsiTheme="majorBidi" w:cstheme="majorBidi"/>
        </w:rPr>
      </w:pPr>
      <w:r w:rsidRPr="009248DA">
        <w:rPr>
          <w:rFonts w:asciiTheme="majorBidi" w:hAnsiTheme="majorBidi" w:cstheme="majorBidi"/>
        </w:rPr>
        <w:t>Dans le cadre «De la</w:t>
      </w:r>
      <w:r w:rsidR="00E50D8B" w:rsidRPr="009248DA">
        <w:rPr>
          <w:rFonts w:asciiTheme="majorBidi" w:hAnsiTheme="majorBidi" w:cstheme="majorBidi"/>
        </w:rPr>
        <w:t xml:space="preserve"> Responsabilité Socia</w:t>
      </w:r>
      <w:r w:rsidRPr="009248DA">
        <w:rPr>
          <w:rFonts w:asciiTheme="majorBidi" w:hAnsiTheme="majorBidi" w:cstheme="majorBidi"/>
        </w:rPr>
        <w:t xml:space="preserve">le de notre Entreprise (RSE) » et à l’occasion de la journée nationale de sécurité routière, </w:t>
      </w:r>
      <w:r w:rsidR="00E50D8B" w:rsidRPr="009248DA">
        <w:rPr>
          <w:rFonts w:asciiTheme="majorBidi" w:hAnsiTheme="majorBidi" w:cstheme="majorBidi"/>
        </w:rPr>
        <w:t>Merci de prendre note des consignes ci-dessous pour l’organisation d’une journée</w:t>
      </w:r>
      <w:r w:rsidR="00FC64EF">
        <w:rPr>
          <w:rFonts w:asciiTheme="majorBidi" w:hAnsiTheme="majorBidi" w:cstheme="majorBidi"/>
        </w:rPr>
        <w:t xml:space="preserve"> de sensibilisation  </w:t>
      </w:r>
      <w:r w:rsidRPr="009248DA">
        <w:rPr>
          <w:rFonts w:asciiTheme="majorBidi" w:hAnsiTheme="majorBidi" w:cstheme="majorBidi"/>
        </w:rPr>
        <w:t>sur la thématique</w:t>
      </w:r>
      <w:r w:rsidR="00E50D8B" w:rsidRPr="009248DA">
        <w:rPr>
          <w:rFonts w:asciiTheme="majorBidi" w:hAnsiTheme="majorBidi" w:cstheme="majorBidi"/>
        </w:rPr>
        <w:t xml:space="preserve"> au profit du personnel. </w:t>
      </w:r>
    </w:p>
    <w:p w:rsidR="00283D34" w:rsidRDefault="00085955" w:rsidP="00E50D8B">
      <w:pPr>
        <w:spacing w:after="0" w:line="240" w:lineRule="auto"/>
        <w:jc w:val="both"/>
        <w:rPr>
          <w:rFonts w:ascii="Times New Roman" w:eastAsia="Times New Roman" w:hAnsi="Times New Roman" w:cs="Times New Roman"/>
          <w:b/>
          <w:sz w:val="28"/>
          <w:szCs w:val="28"/>
          <w:lang w:eastAsia="fr-FR"/>
        </w:rPr>
      </w:pPr>
      <w:r>
        <w:rPr>
          <w:rFonts w:ascii="Comic Sans MS" w:hAnsi="Comic Sans MS"/>
          <w:noProof/>
          <w:sz w:val="24"/>
          <w:szCs w:val="24"/>
        </w:rPr>
        <w:pict>
          <v:rect id="_x0000_s1028" style="position:absolute;left:0;text-align:left;margin-left:-19.2pt;margin-top:8.25pt;width:501.75pt;height:617.1pt;z-index:251661312" filled="f" strokecolor="#1f4d78 [1604]" strokeweight="1.5pt"/>
        </w:pict>
      </w:r>
    </w:p>
    <w:p w:rsidR="00E50D8B" w:rsidRPr="003C2086" w:rsidRDefault="00E50D8B" w:rsidP="00E50D8B">
      <w:pPr>
        <w:spacing w:after="0" w:line="240" w:lineRule="auto"/>
        <w:jc w:val="both"/>
        <w:rPr>
          <w:rFonts w:ascii="Times New Roman" w:eastAsia="Times New Roman" w:hAnsi="Times New Roman" w:cs="Times New Roman"/>
          <w:b/>
          <w:sz w:val="28"/>
          <w:szCs w:val="28"/>
          <w:lang w:eastAsia="fr-FR"/>
        </w:rPr>
      </w:pPr>
      <w:r w:rsidRPr="009855BB">
        <w:rPr>
          <w:rFonts w:ascii="Times New Roman" w:eastAsia="Times New Roman" w:hAnsi="Times New Roman" w:cs="Times New Roman"/>
          <w:b/>
          <w:sz w:val="28"/>
          <w:szCs w:val="28"/>
          <w:lang w:eastAsia="fr-FR"/>
        </w:rPr>
        <w:t>Instructions :</w:t>
      </w:r>
    </w:p>
    <w:p w:rsidR="00E50D8B" w:rsidRPr="009855BB" w:rsidRDefault="00E50D8B" w:rsidP="00E50D8B">
      <w:pPr>
        <w:spacing w:after="0" w:line="240" w:lineRule="auto"/>
        <w:jc w:val="both"/>
        <w:rPr>
          <w:rFonts w:ascii="Times New Roman" w:eastAsia="Times New Roman" w:hAnsi="Times New Roman" w:cs="Times New Roman"/>
          <w:b/>
          <w:sz w:val="28"/>
          <w:szCs w:val="28"/>
          <w:lang w:eastAsia="fr-FR"/>
        </w:rPr>
      </w:pPr>
    </w:p>
    <w:p w:rsidR="00E50D8B" w:rsidRPr="00283D34" w:rsidRDefault="00E50D8B" w:rsidP="00283D34">
      <w:pPr>
        <w:pStyle w:val="NormalWeb"/>
        <w:numPr>
          <w:ilvl w:val="0"/>
          <w:numId w:val="16"/>
        </w:numPr>
        <w:tabs>
          <w:tab w:val="clear" w:pos="720"/>
        </w:tabs>
        <w:spacing w:before="0" w:beforeAutospacing="0" w:after="0" w:afterAutospacing="0"/>
        <w:ind w:left="142" w:firstLine="0"/>
        <w:jc w:val="both"/>
        <w:rPr>
          <w:rFonts w:ascii="Comic Sans MS" w:hAnsi="Comic Sans MS" w:cs="Segoe UI"/>
          <w:i/>
          <w:iCs/>
        </w:rPr>
      </w:pPr>
      <w:r w:rsidRPr="00283D34">
        <w:rPr>
          <w:rFonts w:ascii="Comic Sans MS" w:hAnsi="Comic Sans MS" w:cs="Segoe UI"/>
          <w:i/>
          <w:iCs/>
        </w:rPr>
        <w:t xml:space="preserve">Planification : </w:t>
      </w:r>
    </w:p>
    <w:p w:rsidR="00E50D8B" w:rsidRPr="00283D34" w:rsidRDefault="00E50D8B" w:rsidP="00283D34">
      <w:pPr>
        <w:pStyle w:val="NormalWeb"/>
        <w:spacing w:before="0" w:beforeAutospacing="0" w:after="0" w:afterAutospacing="0"/>
        <w:ind w:left="142"/>
        <w:jc w:val="both"/>
        <w:rPr>
          <w:rFonts w:ascii="Comic Sans MS" w:hAnsi="Comic Sans MS" w:cs="Segoe UI"/>
          <w:i/>
          <w:iCs/>
        </w:rPr>
      </w:pPr>
      <w:r w:rsidRPr="00283D34">
        <w:rPr>
          <w:rFonts w:ascii="Comic Sans MS" w:hAnsi="Comic Sans MS" w:cs="Segoe UI"/>
          <w:i/>
          <w:iCs/>
        </w:rPr>
        <w:t>Déterminez une date appropriée pour la journée sur la sécurité routière. Assurez-vous de consulter le calendrier de l'entreprise pour éviter tout conflit d'horaires. Contactez un centre de formation OFPPT de la région qui forme dans les métiers de l’automobile et leur proposez d’accueillir l'événement.</w:t>
      </w:r>
    </w:p>
    <w:p w:rsidR="00E50D8B" w:rsidRPr="00283D34" w:rsidRDefault="00E50D8B" w:rsidP="00283D34">
      <w:pPr>
        <w:pStyle w:val="NormalWeb"/>
        <w:spacing w:before="0" w:beforeAutospacing="0" w:after="0" w:afterAutospacing="0"/>
        <w:ind w:left="142"/>
        <w:jc w:val="both"/>
        <w:rPr>
          <w:rFonts w:ascii="Comic Sans MS" w:hAnsi="Comic Sans MS" w:cs="Segoe UI"/>
          <w:i/>
          <w:iCs/>
        </w:rPr>
      </w:pPr>
    </w:p>
    <w:p w:rsidR="00E50D8B" w:rsidRPr="00283D34" w:rsidRDefault="00E50D8B" w:rsidP="00283D34">
      <w:pPr>
        <w:pStyle w:val="NormalWeb"/>
        <w:numPr>
          <w:ilvl w:val="0"/>
          <w:numId w:val="16"/>
        </w:numPr>
        <w:tabs>
          <w:tab w:val="clear" w:pos="720"/>
        </w:tabs>
        <w:spacing w:before="0" w:beforeAutospacing="0" w:after="0" w:afterAutospacing="0"/>
        <w:ind w:left="142" w:firstLine="0"/>
        <w:jc w:val="both"/>
        <w:rPr>
          <w:rFonts w:ascii="Comic Sans MS" w:hAnsi="Comic Sans MS" w:cs="Segoe UI"/>
          <w:i/>
          <w:iCs/>
        </w:rPr>
      </w:pPr>
      <w:r w:rsidRPr="00283D34">
        <w:rPr>
          <w:rFonts w:ascii="Comic Sans MS" w:hAnsi="Comic Sans MS" w:cs="Segoe UI"/>
          <w:i/>
          <w:iCs/>
        </w:rPr>
        <w:t xml:space="preserve">Invitations : </w:t>
      </w:r>
    </w:p>
    <w:p w:rsidR="00E50D8B" w:rsidRPr="00283D34" w:rsidRDefault="00E50D8B" w:rsidP="00283D34">
      <w:pPr>
        <w:pStyle w:val="NormalWeb"/>
        <w:spacing w:before="0" w:beforeAutospacing="0" w:after="0" w:afterAutospacing="0"/>
        <w:ind w:left="142"/>
        <w:jc w:val="both"/>
        <w:rPr>
          <w:rFonts w:ascii="Comic Sans MS" w:hAnsi="Comic Sans MS" w:cs="Segoe UI"/>
          <w:i/>
          <w:iCs/>
        </w:rPr>
      </w:pPr>
      <w:r w:rsidRPr="00283D34">
        <w:rPr>
          <w:rFonts w:ascii="Comic Sans MS" w:hAnsi="Comic Sans MS" w:cs="Segoe UI"/>
          <w:i/>
          <w:iCs/>
        </w:rPr>
        <w:t>Créez des invitations attrayantes et informatives pour tous les employés de l'entreprise. Incluez les détails de la journée, tels que la date, l'heure, le lieu et les objectifs de l'événement. Envoyez ces invitations par courrier électronique. (nom.prénom@prodrive.ma)</w:t>
      </w:r>
    </w:p>
    <w:p w:rsidR="00E50D8B" w:rsidRPr="00283D34" w:rsidRDefault="00E50D8B" w:rsidP="00283D34">
      <w:pPr>
        <w:pStyle w:val="NormalWeb"/>
        <w:tabs>
          <w:tab w:val="left" w:pos="2842"/>
        </w:tabs>
        <w:spacing w:before="0" w:beforeAutospacing="0" w:after="0" w:afterAutospacing="0"/>
        <w:ind w:left="142"/>
        <w:jc w:val="both"/>
        <w:rPr>
          <w:rFonts w:ascii="Comic Sans MS" w:hAnsi="Comic Sans MS" w:cs="Segoe UI"/>
          <w:i/>
          <w:iCs/>
        </w:rPr>
      </w:pPr>
      <w:r w:rsidRPr="00283D34">
        <w:rPr>
          <w:rFonts w:ascii="Comic Sans MS" w:hAnsi="Comic Sans MS" w:cs="Segoe UI"/>
          <w:i/>
          <w:iCs/>
        </w:rPr>
        <w:tab/>
      </w:r>
    </w:p>
    <w:p w:rsidR="00E50D8B" w:rsidRPr="00283D34" w:rsidRDefault="00E50D8B" w:rsidP="00283D34">
      <w:pPr>
        <w:pStyle w:val="NormalWeb"/>
        <w:numPr>
          <w:ilvl w:val="0"/>
          <w:numId w:val="16"/>
        </w:numPr>
        <w:tabs>
          <w:tab w:val="clear" w:pos="720"/>
        </w:tabs>
        <w:spacing w:before="0" w:beforeAutospacing="0" w:after="0" w:afterAutospacing="0"/>
        <w:ind w:left="142" w:firstLine="0"/>
        <w:jc w:val="both"/>
        <w:rPr>
          <w:rFonts w:ascii="Comic Sans MS" w:hAnsi="Comic Sans MS" w:cs="Segoe UI"/>
          <w:i/>
          <w:iCs/>
        </w:rPr>
      </w:pPr>
      <w:r w:rsidRPr="00283D34">
        <w:rPr>
          <w:rFonts w:ascii="Comic Sans MS" w:hAnsi="Comic Sans MS" w:cs="Segoe UI"/>
          <w:i/>
          <w:iCs/>
        </w:rPr>
        <w:t xml:space="preserve">Programme : </w:t>
      </w:r>
    </w:p>
    <w:p w:rsidR="00E50D8B" w:rsidRPr="00283D34" w:rsidRDefault="00E50D8B" w:rsidP="00283D34">
      <w:pPr>
        <w:pStyle w:val="NormalWeb"/>
        <w:spacing w:before="0" w:beforeAutospacing="0" w:after="0" w:afterAutospacing="0"/>
        <w:ind w:left="142"/>
        <w:jc w:val="both"/>
        <w:rPr>
          <w:rFonts w:ascii="Comic Sans MS" w:hAnsi="Comic Sans MS" w:cs="Segoe UI"/>
          <w:i/>
          <w:iCs/>
        </w:rPr>
      </w:pPr>
      <w:r w:rsidRPr="00283D34">
        <w:rPr>
          <w:rFonts w:ascii="Comic Sans MS" w:hAnsi="Comic Sans MS" w:cs="Segoe UI"/>
          <w:i/>
          <w:iCs/>
        </w:rPr>
        <w:t>Élaborez un programme détaillé pour la journée. Prévoyez des présentations, des ateliers pratiques et des activités interactives. Voici quelques idées d'activités que vous pouvez inclure :</w:t>
      </w:r>
    </w:p>
    <w:p w:rsidR="00E50D8B" w:rsidRPr="00283D34" w:rsidRDefault="00E50D8B" w:rsidP="00283D34">
      <w:pPr>
        <w:pStyle w:val="NormalWeb"/>
        <w:numPr>
          <w:ilvl w:val="1"/>
          <w:numId w:val="16"/>
        </w:numPr>
        <w:spacing w:before="0" w:beforeAutospacing="0" w:after="0" w:afterAutospacing="0"/>
        <w:ind w:left="567" w:hanging="283"/>
        <w:jc w:val="both"/>
        <w:rPr>
          <w:rFonts w:ascii="Comic Sans MS" w:hAnsi="Comic Sans MS" w:cs="Segoe UI"/>
          <w:i/>
          <w:iCs/>
        </w:rPr>
      </w:pPr>
      <w:r w:rsidRPr="00283D34">
        <w:rPr>
          <w:rFonts w:ascii="Comic Sans MS" w:hAnsi="Comic Sans MS" w:cs="Segoe UI"/>
          <w:i/>
          <w:iCs/>
        </w:rPr>
        <w:t>Conférences sur la sécurité routière : Invitez des experts externes ou des représentants de services de sécurité routière pour donner des conférences sur les bonnes pratiques de conduite et les comportements à risque à éviter.</w:t>
      </w:r>
    </w:p>
    <w:p w:rsidR="00E50D8B" w:rsidRPr="00283D34" w:rsidRDefault="00E50D8B" w:rsidP="00283D34">
      <w:pPr>
        <w:pStyle w:val="NormalWeb"/>
        <w:numPr>
          <w:ilvl w:val="1"/>
          <w:numId w:val="16"/>
        </w:numPr>
        <w:spacing w:before="0" w:beforeAutospacing="0" w:after="0" w:afterAutospacing="0"/>
        <w:ind w:left="567" w:hanging="283"/>
        <w:jc w:val="both"/>
        <w:rPr>
          <w:rFonts w:ascii="Comic Sans MS" w:hAnsi="Comic Sans MS" w:cs="Segoe UI"/>
          <w:i/>
          <w:iCs/>
        </w:rPr>
      </w:pPr>
      <w:r w:rsidRPr="00283D34">
        <w:rPr>
          <w:rFonts w:ascii="Comic Sans MS" w:hAnsi="Comic Sans MS" w:cs="Segoe UI"/>
          <w:i/>
          <w:iCs/>
        </w:rPr>
        <w:t>Ateliers pratiques : Organisez des ateliers où les employés peuvent apprendre des techniques de conduite défensive, des premiers secours en cas d'accident de la route ou des démonstrations sur l'utilisation correcte des dispositifs de sécurité, tels que les ceintures de sécurité.</w:t>
      </w:r>
    </w:p>
    <w:p w:rsidR="00E50D8B" w:rsidRPr="00283D34" w:rsidRDefault="00E50D8B" w:rsidP="00283D34">
      <w:pPr>
        <w:pStyle w:val="NormalWeb"/>
        <w:numPr>
          <w:ilvl w:val="1"/>
          <w:numId w:val="16"/>
        </w:numPr>
        <w:spacing w:before="0" w:beforeAutospacing="0" w:after="0" w:afterAutospacing="0"/>
        <w:ind w:left="567" w:hanging="283"/>
        <w:jc w:val="both"/>
        <w:rPr>
          <w:rFonts w:ascii="Comic Sans MS" w:hAnsi="Comic Sans MS" w:cs="Segoe UI"/>
          <w:i/>
          <w:iCs/>
        </w:rPr>
      </w:pPr>
      <w:r w:rsidRPr="00283D34">
        <w:rPr>
          <w:rFonts w:ascii="Comic Sans MS" w:hAnsi="Comic Sans MS" w:cs="Segoe UI"/>
          <w:i/>
          <w:iCs/>
        </w:rPr>
        <w:t>Exposition de véhicules sûrs : Mettez en place une exposition de véhicules sûrs de différents modèles et marques pour que les employés puissent en apprendre davantage sur les caractéristiques de sécurité, telles que les systèmes d'assistance à la conduite, les airbags, etc.</w:t>
      </w:r>
    </w:p>
    <w:p w:rsidR="00E50D8B" w:rsidRPr="00283D34" w:rsidRDefault="00E50D8B" w:rsidP="00283D34">
      <w:pPr>
        <w:pStyle w:val="NormalWeb"/>
        <w:numPr>
          <w:ilvl w:val="1"/>
          <w:numId w:val="16"/>
        </w:numPr>
        <w:spacing w:before="0" w:beforeAutospacing="0" w:after="0" w:afterAutospacing="0"/>
        <w:ind w:left="567" w:hanging="283"/>
        <w:jc w:val="both"/>
        <w:rPr>
          <w:rFonts w:ascii="Comic Sans MS" w:hAnsi="Comic Sans MS" w:cs="Segoe UI"/>
          <w:i/>
          <w:iCs/>
        </w:rPr>
      </w:pPr>
      <w:r w:rsidRPr="00283D34">
        <w:rPr>
          <w:rFonts w:ascii="Comic Sans MS" w:hAnsi="Comic Sans MS" w:cs="Segoe UI"/>
          <w:i/>
          <w:iCs/>
        </w:rPr>
        <w:t>Simulations de conduite : Si possible, organisez des simulations de conduite virtuelles où les employés peuvent expérimenter des situations dangereuses sur la route et apprendre à y réagir correctement.</w:t>
      </w:r>
    </w:p>
    <w:p w:rsidR="00E50D8B" w:rsidRPr="00283D34" w:rsidRDefault="00E50D8B" w:rsidP="00283D34">
      <w:pPr>
        <w:pStyle w:val="NormalWeb"/>
        <w:numPr>
          <w:ilvl w:val="1"/>
          <w:numId w:val="16"/>
        </w:numPr>
        <w:spacing w:before="0" w:beforeAutospacing="0" w:after="0" w:afterAutospacing="0"/>
        <w:ind w:left="567" w:hanging="283"/>
        <w:jc w:val="both"/>
        <w:rPr>
          <w:rFonts w:ascii="Comic Sans MS" w:hAnsi="Comic Sans MS" w:cs="Segoe UI"/>
          <w:i/>
          <w:iCs/>
        </w:rPr>
      </w:pPr>
      <w:r w:rsidRPr="00283D34">
        <w:rPr>
          <w:rFonts w:ascii="Comic Sans MS" w:hAnsi="Comic Sans MS" w:cs="Segoe UI"/>
          <w:i/>
          <w:iCs/>
        </w:rPr>
        <w:t>Quiz sur la sécurité routière : Organisez un quiz interactif sur la sécurité routière pour tester les connaissances des employés et offrir des prix aux participants qui obtiennent les meilleurs résultats.</w:t>
      </w:r>
    </w:p>
    <w:p w:rsidR="00E50D8B" w:rsidRDefault="00E50D8B" w:rsidP="00283D34">
      <w:pPr>
        <w:pStyle w:val="NormalWeb"/>
        <w:spacing w:before="0" w:beforeAutospacing="0" w:after="0" w:afterAutospacing="0"/>
        <w:ind w:left="142"/>
        <w:jc w:val="both"/>
        <w:rPr>
          <w:rFonts w:ascii="Comic Sans MS" w:hAnsi="Comic Sans MS" w:cs="Segoe UI"/>
          <w:i/>
          <w:iCs/>
        </w:rPr>
      </w:pPr>
    </w:p>
    <w:p w:rsidR="000C5538" w:rsidRPr="00283D34" w:rsidRDefault="000C5538" w:rsidP="00283D34">
      <w:pPr>
        <w:pStyle w:val="NormalWeb"/>
        <w:spacing w:before="0" w:beforeAutospacing="0" w:after="0" w:afterAutospacing="0"/>
        <w:ind w:left="142"/>
        <w:jc w:val="both"/>
        <w:rPr>
          <w:rFonts w:ascii="Comic Sans MS" w:hAnsi="Comic Sans MS" w:cs="Segoe UI"/>
          <w:i/>
          <w:iCs/>
        </w:rPr>
      </w:pPr>
    </w:p>
    <w:p w:rsidR="00E50D8B" w:rsidRPr="00283D34" w:rsidRDefault="00085955" w:rsidP="00283D34">
      <w:pPr>
        <w:pStyle w:val="NormalWeb"/>
        <w:spacing w:before="0" w:beforeAutospacing="0" w:after="0" w:afterAutospacing="0"/>
        <w:ind w:left="142"/>
        <w:jc w:val="both"/>
        <w:rPr>
          <w:rFonts w:ascii="Comic Sans MS" w:hAnsi="Comic Sans MS" w:cs="Segoe UI"/>
          <w:i/>
          <w:iCs/>
        </w:rPr>
      </w:pPr>
      <w:r>
        <w:rPr>
          <w:rFonts w:ascii="Comic Sans MS" w:hAnsi="Comic Sans MS" w:cs="Segoe UI"/>
          <w:i/>
          <w:iCs/>
          <w:noProof/>
        </w:rPr>
        <w:lastRenderedPageBreak/>
        <w:pict>
          <v:rect id="_x0000_s1029" style="position:absolute;left:0;text-align:left;margin-left:-24.6pt;margin-top:5.65pt;width:501.75pt;height:292.25pt;z-index:251662336" filled="f" strokecolor="#1f4d78 [1604]" strokeweight="1.5pt"/>
        </w:pict>
      </w:r>
    </w:p>
    <w:p w:rsidR="00E50D8B" w:rsidRPr="00283D34" w:rsidRDefault="00E50D8B" w:rsidP="00283D34">
      <w:pPr>
        <w:pStyle w:val="NormalWeb"/>
        <w:numPr>
          <w:ilvl w:val="0"/>
          <w:numId w:val="16"/>
        </w:numPr>
        <w:tabs>
          <w:tab w:val="clear" w:pos="720"/>
        </w:tabs>
        <w:spacing w:before="0" w:beforeAutospacing="0" w:after="0" w:afterAutospacing="0"/>
        <w:ind w:left="142" w:firstLine="0"/>
        <w:jc w:val="both"/>
        <w:rPr>
          <w:rFonts w:ascii="Comic Sans MS" w:hAnsi="Comic Sans MS" w:cs="Segoe UI"/>
          <w:i/>
          <w:iCs/>
        </w:rPr>
      </w:pPr>
      <w:r w:rsidRPr="00283D34">
        <w:rPr>
          <w:rFonts w:ascii="Comic Sans MS" w:hAnsi="Comic Sans MS" w:cs="Segoe UI"/>
          <w:i/>
          <w:iCs/>
        </w:rPr>
        <w:t xml:space="preserve">Ressources : </w:t>
      </w:r>
    </w:p>
    <w:p w:rsidR="00E50D8B" w:rsidRPr="00283D34" w:rsidRDefault="00E50D8B" w:rsidP="00283D34">
      <w:pPr>
        <w:pStyle w:val="NormalWeb"/>
        <w:spacing w:before="0" w:beforeAutospacing="0" w:after="0" w:afterAutospacing="0"/>
        <w:ind w:left="142"/>
        <w:jc w:val="both"/>
        <w:rPr>
          <w:rFonts w:ascii="Comic Sans MS" w:hAnsi="Comic Sans MS" w:cs="Segoe UI"/>
          <w:i/>
          <w:iCs/>
        </w:rPr>
      </w:pPr>
      <w:r w:rsidRPr="00283D34">
        <w:rPr>
          <w:rFonts w:ascii="Comic Sans MS" w:hAnsi="Comic Sans MS" w:cs="Segoe UI"/>
          <w:i/>
          <w:iCs/>
        </w:rPr>
        <w:t>Préparez des supports visuels tels que des affiches, des brochures ou des vidéos informatives sur la sécurité routière. Assurez-vous que ces ressources sont disponibles lors de la journée afin que les employés puissent les consulter et les emporter chez eux.</w:t>
      </w:r>
    </w:p>
    <w:p w:rsidR="00E50D8B" w:rsidRPr="00283D34" w:rsidRDefault="00E50D8B" w:rsidP="00283D34">
      <w:pPr>
        <w:pStyle w:val="NormalWeb"/>
        <w:numPr>
          <w:ilvl w:val="0"/>
          <w:numId w:val="16"/>
        </w:numPr>
        <w:tabs>
          <w:tab w:val="clear" w:pos="720"/>
        </w:tabs>
        <w:spacing w:before="0" w:beforeAutospacing="0" w:after="0" w:afterAutospacing="0"/>
        <w:ind w:left="142" w:firstLine="0"/>
        <w:jc w:val="both"/>
        <w:rPr>
          <w:rFonts w:ascii="Comic Sans MS" w:hAnsi="Comic Sans MS" w:cs="Segoe UI"/>
          <w:i/>
          <w:iCs/>
        </w:rPr>
      </w:pPr>
      <w:r w:rsidRPr="00283D34">
        <w:rPr>
          <w:rFonts w:ascii="Comic Sans MS" w:hAnsi="Comic Sans MS" w:cs="Segoe UI"/>
          <w:i/>
          <w:iCs/>
        </w:rPr>
        <w:t xml:space="preserve">Restauration : </w:t>
      </w:r>
    </w:p>
    <w:p w:rsidR="00E50D8B" w:rsidRPr="00283D34" w:rsidRDefault="00E50D8B" w:rsidP="00283D34">
      <w:pPr>
        <w:pStyle w:val="NormalWeb"/>
        <w:spacing w:before="0" w:beforeAutospacing="0" w:after="0" w:afterAutospacing="0"/>
        <w:ind w:left="142"/>
        <w:jc w:val="both"/>
        <w:rPr>
          <w:rFonts w:ascii="Comic Sans MS" w:hAnsi="Comic Sans MS" w:cs="Segoe UI"/>
          <w:i/>
          <w:iCs/>
        </w:rPr>
      </w:pPr>
      <w:r w:rsidRPr="00283D34">
        <w:rPr>
          <w:rFonts w:ascii="Comic Sans MS" w:hAnsi="Comic Sans MS" w:cs="Segoe UI"/>
          <w:i/>
          <w:iCs/>
        </w:rPr>
        <w:t>Prévoyez des collations ou un buffet pour les participants. Assurez-vous que les options proposées sont saines et équilibrées.</w:t>
      </w:r>
    </w:p>
    <w:p w:rsidR="00E50D8B" w:rsidRPr="00283D34" w:rsidRDefault="00E50D8B" w:rsidP="00283D34">
      <w:pPr>
        <w:pStyle w:val="NormalWeb"/>
        <w:numPr>
          <w:ilvl w:val="0"/>
          <w:numId w:val="16"/>
        </w:numPr>
        <w:tabs>
          <w:tab w:val="clear" w:pos="720"/>
        </w:tabs>
        <w:spacing w:before="0" w:beforeAutospacing="0" w:after="0" w:afterAutospacing="0"/>
        <w:ind w:left="142" w:firstLine="0"/>
        <w:jc w:val="both"/>
        <w:rPr>
          <w:rFonts w:ascii="Comic Sans MS" w:hAnsi="Comic Sans MS" w:cs="Segoe UI"/>
          <w:i/>
          <w:iCs/>
        </w:rPr>
      </w:pPr>
      <w:r w:rsidRPr="00283D34">
        <w:rPr>
          <w:rFonts w:ascii="Comic Sans MS" w:hAnsi="Comic Sans MS" w:cs="Segoe UI"/>
          <w:i/>
          <w:iCs/>
        </w:rPr>
        <w:t>Évaluation : À la fin de la journée, distribuez des questionnaires d'évaluation aux participants pour recueillir leurs commentaires sur l'événement. Ces informations vous aideront à évaluer l'efficacité de la journée et à apporter des améliorations pour les futurs événements sur la sécurité routière.</w:t>
      </w:r>
    </w:p>
    <w:p w:rsidR="00E50D8B" w:rsidRPr="00283D34" w:rsidRDefault="00E50D8B" w:rsidP="00283D34">
      <w:pPr>
        <w:pStyle w:val="NormalWeb"/>
        <w:spacing w:before="300" w:beforeAutospacing="0" w:after="0" w:afterAutospacing="0"/>
        <w:ind w:left="142"/>
        <w:jc w:val="both"/>
        <w:rPr>
          <w:rFonts w:ascii="Comic Sans MS" w:hAnsi="Comic Sans MS"/>
        </w:rPr>
      </w:pPr>
      <w:r w:rsidRPr="00283D34">
        <w:rPr>
          <w:rFonts w:ascii="Comic Sans MS" w:hAnsi="Comic Sans MS" w:cs="Segoe UI"/>
          <w:i/>
          <w:iCs/>
        </w:rPr>
        <w:t>N'oubliez pas de promouvoir l'événement à l'avance et de rappeler régulièrement aux employés de la date et de l'heure de la journée sur la sécurité routière</w:t>
      </w:r>
      <w:r w:rsidRPr="00283D34">
        <w:rPr>
          <w:rFonts w:ascii="Comic Sans MS" w:hAnsi="Comic Sans MS" w:cs="Segoe UI"/>
          <w:color w:val="374151"/>
        </w:rPr>
        <w:t xml:space="preserve">. </w:t>
      </w:r>
    </w:p>
    <w:p w:rsidR="00E50D8B" w:rsidRDefault="00E50D8B" w:rsidP="00E50D8B">
      <w:pPr>
        <w:pStyle w:val="NormalWeb"/>
        <w:jc w:val="both"/>
      </w:pPr>
    </w:p>
    <w:sectPr w:rsidR="00E50D8B" w:rsidSect="009248DA">
      <w:headerReference w:type="even" r:id="rId13"/>
      <w:headerReference w:type="default" r:id="rId14"/>
      <w:footerReference w:type="even" r:id="rId15"/>
      <w:footerReference w:type="default" r:id="rId16"/>
      <w:headerReference w:type="first" r:id="rId17"/>
      <w:footerReference w:type="first" r:id="rId18"/>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955" w:rsidRDefault="00085955" w:rsidP="006631C5">
      <w:pPr>
        <w:spacing w:after="0" w:line="240" w:lineRule="auto"/>
      </w:pPr>
      <w:r>
        <w:separator/>
      </w:r>
    </w:p>
  </w:endnote>
  <w:endnote w:type="continuationSeparator" w:id="0">
    <w:p w:rsidR="00085955" w:rsidRDefault="00085955" w:rsidP="00663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48" w:rsidRDefault="00850A4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48" w:rsidRDefault="00850A48" w:rsidP="00850A48">
    <w:pPr>
      <w:pBdr>
        <w:top w:val="single" w:sz="4" w:space="1" w:color="auto"/>
      </w:pBdr>
      <w:tabs>
        <w:tab w:val="center" w:pos="4550"/>
        <w:tab w:val="left" w:pos="5818"/>
      </w:tabs>
      <w:ind w:right="260"/>
      <w:jc w:val="right"/>
      <w:rPr>
        <w:i/>
        <w:iCs/>
      </w:rPr>
    </w:pPr>
    <w:r>
      <w:rPr>
        <w:i/>
        <w:iCs/>
      </w:rPr>
      <w:t xml:space="preserve">TSGE-OM                                      Simulation de gestion d’entreprise                                         Page </w:t>
    </w:r>
    <w:r>
      <w:rPr>
        <w:i/>
        <w:iCs/>
      </w:rPr>
      <w:fldChar w:fldCharType="begin"/>
    </w:r>
    <w:r>
      <w:rPr>
        <w:i/>
        <w:iCs/>
      </w:rPr>
      <w:instrText>PAGE   \* MERGEFORMAT</w:instrText>
    </w:r>
    <w:r>
      <w:rPr>
        <w:i/>
        <w:iCs/>
      </w:rPr>
      <w:fldChar w:fldCharType="separate"/>
    </w:r>
    <w:r>
      <w:rPr>
        <w:i/>
        <w:iCs/>
        <w:noProof/>
      </w:rPr>
      <w:t>1</w:t>
    </w:r>
    <w:r>
      <w:rPr>
        <w:i/>
        <w:iCs/>
      </w:rPr>
      <w:fldChar w:fldCharType="end"/>
    </w:r>
    <w:r>
      <w:rPr>
        <w:i/>
        <w:iCs/>
      </w:rPr>
      <w:t xml:space="preserve"> | </w:t>
    </w:r>
    <w:r>
      <w:rPr>
        <w:i/>
        <w:iCs/>
      </w:rPr>
      <w:fldChar w:fldCharType="begin"/>
    </w:r>
    <w:r>
      <w:rPr>
        <w:i/>
        <w:iCs/>
      </w:rPr>
      <w:instrText>NUMPAGES  \* Arabic  \* MERGEFORMAT</w:instrText>
    </w:r>
    <w:r>
      <w:rPr>
        <w:i/>
        <w:iCs/>
      </w:rPr>
      <w:fldChar w:fldCharType="separate"/>
    </w:r>
    <w:r>
      <w:rPr>
        <w:i/>
        <w:iCs/>
        <w:noProof/>
      </w:rPr>
      <w:t>3</w:t>
    </w:r>
    <w:r>
      <w:rPr>
        <w:i/>
        <w:iCs/>
        <w:noProof/>
      </w:rPr>
      <w:fldChar w:fldCharType="end"/>
    </w:r>
  </w:p>
  <w:p w:rsidR="1E8916CE" w:rsidRPr="00850A48" w:rsidRDefault="1E8916CE" w:rsidP="00850A48">
    <w:pPr>
      <w:pStyle w:val="Pieddepage"/>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48" w:rsidRDefault="00850A4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955" w:rsidRDefault="00085955" w:rsidP="006631C5">
      <w:pPr>
        <w:spacing w:after="0" w:line="240" w:lineRule="auto"/>
      </w:pPr>
      <w:r>
        <w:separator/>
      </w:r>
    </w:p>
  </w:footnote>
  <w:footnote w:type="continuationSeparator" w:id="0">
    <w:p w:rsidR="00085955" w:rsidRDefault="00085955" w:rsidP="006631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48" w:rsidRDefault="00850A4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1C5" w:rsidRDefault="006631C5" w:rsidP="00C0470B">
    <w:pPr>
      <w:pStyle w:val="En-tte"/>
      <w:pBdr>
        <w:bottom w:val="single" w:sz="4" w:space="1" w:color="auto"/>
      </w:pBdr>
      <w:tabs>
        <w:tab w:val="clear" w:pos="4536"/>
      </w:tabs>
    </w:pPr>
    <w:r w:rsidRPr="00C21BF4">
      <w:rPr>
        <w:rFonts w:cs="Times New Roman"/>
        <w:noProof/>
        <w:lang w:eastAsia="fr-FR"/>
      </w:rPr>
      <w:drawing>
        <wp:anchor distT="0" distB="0" distL="114300" distR="114300" simplePos="0" relativeHeight="251659264" behindDoc="1" locked="0" layoutInCell="1" allowOverlap="1">
          <wp:simplePos x="0" y="0"/>
          <wp:positionH relativeFrom="margin">
            <wp:posOffset>271780</wp:posOffset>
          </wp:positionH>
          <wp:positionV relativeFrom="paragraph">
            <wp:posOffset>-249555</wp:posOffset>
          </wp:positionV>
          <wp:extent cx="933450" cy="455930"/>
          <wp:effectExtent l="0" t="0" r="0" b="1270"/>
          <wp:wrapTight wrapText="bothSides">
            <wp:wrapPolygon edited="0">
              <wp:start x="0" y="0"/>
              <wp:lineTo x="0" y="20758"/>
              <wp:lineTo x="21159" y="20758"/>
              <wp:lineTo x="21159" y="0"/>
              <wp:lineTo x="0" y="0"/>
            </wp:wrapPolygon>
          </wp:wrapTight>
          <wp:docPr id="5" name="Image 5"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600" t="28000" r="13800" b="31400"/>
                  <a:stretch/>
                </pic:blipFill>
                <pic:spPr bwMode="auto">
                  <a:xfrm>
                    <a:off x="0" y="0"/>
                    <a:ext cx="933450" cy="455930"/>
                  </a:xfrm>
                  <a:prstGeom prst="rect">
                    <a:avLst/>
                  </a:prstGeom>
                  <a:noFill/>
                  <a:ln>
                    <a:noFill/>
                  </a:ln>
                  <a:extLst>
                    <a:ext uri="{53640926-AAD7-44D8-BBD7-CCE9431645EC}">
                      <a14:shadowObscured xmlns:a14="http://schemas.microsoft.com/office/drawing/2010/main"/>
                    </a:ext>
                  </a:extLst>
                </pic:spPr>
              </pic:pic>
            </a:graphicData>
          </a:graphic>
        </wp:anchor>
      </w:drawing>
    </w:r>
    <w:r w:rsidR="00C0470B">
      <w:tab/>
      <w:t>Bureau administratif – Responsabilités Sociales de l’Entreprise « RSE »</w:t>
    </w:r>
  </w:p>
  <w:p w:rsidR="006631C5" w:rsidRDefault="006631C5">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48" w:rsidRDefault="00850A4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890314E"/>
    <w:lvl w:ilvl="0">
      <w:numFmt w:val="bullet"/>
      <w:lvlText w:val="*"/>
      <w:lvlJc w:val="left"/>
    </w:lvl>
  </w:abstractNum>
  <w:abstractNum w:abstractNumId="1">
    <w:nsid w:val="1F1A628D"/>
    <w:multiLevelType w:val="multilevel"/>
    <w:tmpl w:val="05725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17F9D"/>
    <w:multiLevelType w:val="hybridMultilevel"/>
    <w:tmpl w:val="DFEE59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2EE3B3B"/>
    <w:multiLevelType w:val="hybridMultilevel"/>
    <w:tmpl w:val="A3580DE4"/>
    <w:lvl w:ilvl="0" w:tplc="7BD0622C">
      <w:start w:val="2"/>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4">
    <w:nsid w:val="29F30F00"/>
    <w:multiLevelType w:val="multilevel"/>
    <w:tmpl w:val="6A08484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8235213"/>
    <w:multiLevelType w:val="hybridMultilevel"/>
    <w:tmpl w:val="88E08B5C"/>
    <w:lvl w:ilvl="0" w:tplc="1B68A9F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B560A74"/>
    <w:multiLevelType w:val="hybridMultilevel"/>
    <w:tmpl w:val="A2DC7E60"/>
    <w:lvl w:ilvl="0" w:tplc="65F4C50A">
      <w:start w:val="2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0757178"/>
    <w:multiLevelType w:val="multilevel"/>
    <w:tmpl w:val="C1A0D06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0113B61"/>
    <w:multiLevelType w:val="multilevel"/>
    <w:tmpl w:val="73285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38C4B77"/>
    <w:multiLevelType w:val="multilevel"/>
    <w:tmpl w:val="04081F8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4CF16A2"/>
    <w:multiLevelType w:val="multilevel"/>
    <w:tmpl w:val="04081F8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5A07D23"/>
    <w:multiLevelType w:val="multilevel"/>
    <w:tmpl w:val="0A72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861D2C"/>
    <w:multiLevelType w:val="hybridMultilevel"/>
    <w:tmpl w:val="EC90D84C"/>
    <w:lvl w:ilvl="0" w:tplc="7BD0622C">
      <w:start w:val="1"/>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13">
    <w:nsid w:val="75755B3D"/>
    <w:multiLevelType w:val="singleLevel"/>
    <w:tmpl w:val="5EC8880A"/>
    <w:lvl w:ilvl="0">
      <w:start w:val="1"/>
      <w:numFmt w:val="decimal"/>
      <w:lvlText w:val="%1."/>
      <w:legacy w:legacy="1" w:legacySpace="0" w:legacyIndent="283"/>
      <w:lvlJc w:val="left"/>
      <w:pPr>
        <w:ind w:left="283" w:hanging="283"/>
      </w:pPr>
    </w:lvl>
  </w:abstractNum>
  <w:abstractNum w:abstractNumId="14">
    <w:nsid w:val="78B80D7E"/>
    <w:multiLevelType w:val="multilevel"/>
    <w:tmpl w:val="AA9C9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8FA5335"/>
    <w:multiLevelType w:val="multilevel"/>
    <w:tmpl w:val="C900A7D4"/>
    <w:lvl w:ilvl="0">
      <w:start w:val="1"/>
      <w:numFmt w:val="decimal"/>
      <w:lvlText w:val="%1."/>
      <w:lvlJc w:val="left"/>
      <w:pPr>
        <w:tabs>
          <w:tab w:val="num" w:pos="4320"/>
        </w:tabs>
        <w:ind w:left="4320" w:hanging="360"/>
      </w:pPr>
    </w:lvl>
    <w:lvl w:ilvl="1">
      <w:start w:val="1"/>
      <w:numFmt w:val="bullet"/>
      <w:lvlText w:val=""/>
      <w:lvlJc w:val="left"/>
      <w:pPr>
        <w:tabs>
          <w:tab w:val="num" w:pos="5040"/>
        </w:tabs>
        <w:ind w:left="5040" w:hanging="360"/>
      </w:pPr>
      <w:rPr>
        <w:rFonts w:ascii="Symbol" w:hAnsi="Symbol" w:hint="default"/>
        <w:sz w:val="20"/>
      </w:rPr>
    </w:lvl>
    <w:lvl w:ilvl="2" w:tentative="1">
      <w:start w:val="1"/>
      <w:numFmt w:val="decimal"/>
      <w:lvlText w:val="%3."/>
      <w:lvlJc w:val="left"/>
      <w:pPr>
        <w:tabs>
          <w:tab w:val="num" w:pos="5760"/>
        </w:tabs>
        <w:ind w:left="5760" w:hanging="360"/>
      </w:pPr>
    </w:lvl>
    <w:lvl w:ilvl="3" w:tentative="1">
      <w:start w:val="1"/>
      <w:numFmt w:val="decimal"/>
      <w:lvlText w:val="%4."/>
      <w:lvlJc w:val="left"/>
      <w:pPr>
        <w:tabs>
          <w:tab w:val="num" w:pos="6480"/>
        </w:tabs>
        <w:ind w:left="6480" w:hanging="360"/>
      </w:pPr>
    </w:lvl>
    <w:lvl w:ilvl="4" w:tentative="1">
      <w:start w:val="1"/>
      <w:numFmt w:val="decimal"/>
      <w:lvlText w:val="%5."/>
      <w:lvlJc w:val="left"/>
      <w:pPr>
        <w:tabs>
          <w:tab w:val="num" w:pos="7200"/>
        </w:tabs>
        <w:ind w:left="7200" w:hanging="360"/>
      </w:pPr>
    </w:lvl>
    <w:lvl w:ilvl="5" w:tentative="1">
      <w:start w:val="1"/>
      <w:numFmt w:val="decimal"/>
      <w:lvlText w:val="%6."/>
      <w:lvlJc w:val="left"/>
      <w:pPr>
        <w:tabs>
          <w:tab w:val="num" w:pos="7920"/>
        </w:tabs>
        <w:ind w:left="7920" w:hanging="360"/>
      </w:pPr>
    </w:lvl>
    <w:lvl w:ilvl="6" w:tentative="1">
      <w:start w:val="1"/>
      <w:numFmt w:val="decimal"/>
      <w:lvlText w:val="%7."/>
      <w:lvlJc w:val="left"/>
      <w:pPr>
        <w:tabs>
          <w:tab w:val="num" w:pos="8640"/>
        </w:tabs>
        <w:ind w:left="8640" w:hanging="360"/>
      </w:pPr>
    </w:lvl>
    <w:lvl w:ilvl="7" w:tentative="1">
      <w:start w:val="1"/>
      <w:numFmt w:val="decimal"/>
      <w:lvlText w:val="%8."/>
      <w:lvlJc w:val="left"/>
      <w:pPr>
        <w:tabs>
          <w:tab w:val="num" w:pos="9360"/>
        </w:tabs>
        <w:ind w:left="9360" w:hanging="360"/>
      </w:pPr>
    </w:lvl>
    <w:lvl w:ilvl="8" w:tentative="1">
      <w:start w:val="1"/>
      <w:numFmt w:val="decimal"/>
      <w:lvlText w:val="%9."/>
      <w:lvlJc w:val="left"/>
      <w:pPr>
        <w:tabs>
          <w:tab w:val="num" w:pos="10080"/>
        </w:tabs>
        <w:ind w:left="10080" w:hanging="360"/>
      </w:pPr>
    </w:lvl>
  </w:abstractNum>
  <w:abstractNum w:abstractNumId="16">
    <w:nsid w:val="7EE60B20"/>
    <w:multiLevelType w:val="hybridMultilevel"/>
    <w:tmpl w:val="07464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1"/>
  </w:num>
  <w:num w:numId="3">
    <w:abstractNumId w:val="2"/>
  </w:num>
  <w:num w:numId="4">
    <w:abstractNumId w:val="16"/>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3"/>
  </w:num>
  <w:num w:numId="7">
    <w:abstractNumId w:val="3"/>
  </w:num>
  <w:num w:numId="8">
    <w:abstractNumId w:val="12"/>
  </w:num>
  <w:num w:numId="9">
    <w:abstractNumId w:val="15"/>
  </w:num>
  <w:num w:numId="10">
    <w:abstractNumId w:val="14"/>
  </w:num>
  <w:num w:numId="11">
    <w:abstractNumId w:val="8"/>
  </w:num>
  <w:num w:numId="12">
    <w:abstractNumId w:val="7"/>
  </w:num>
  <w:num w:numId="13">
    <w:abstractNumId w:val="10"/>
  </w:num>
  <w:num w:numId="14">
    <w:abstractNumId w:val="9"/>
  </w:num>
  <w:num w:numId="15">
    <w:abstractNumId w:val="5"/>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3989"/>
    <w:rsid w:val="00001D31"/>
    <w:rsid w:val="00085955"/>
    <w:rsid w:val="000915F8"/>
    <w:rsid w:val="000A18A8"/>
    <w:rsid w:val="000C5538"/>
    <w:rsid w:val="000D7AF8"/>
    <w:rsid w:val="00146C9F"/>
    <w:rsid w:val="001809FD"/>
    <w:rsid w:val="001C41AD"/>
    <w:rsid w:val="001E5025"/>
    <w:rsid w:val="0021392D"/>
    <w:rsid w:val="00223B00"/>
    <w:rsid w:val="0027460E"/>
    <w:rsid w:val="00277DC6"/>
    <w:rsid w:val="00283D34"/>
    <w:rsid w:val="00385E3A"/>
    <w:rsid w:val="003A624F"/>
    <w:rsid w:val="003B5B7F"/>
    <w:rsid w:val="003C2086"/>
    <w:rsid w:val="00402446"/>
    <w:rsid w:val="00423CC5"/>
    <w:rsid w:val="0045529F"/>
    <w:rsid w:val="004E75AA"/>
    <w:rsid w:val="00501811"/>
    <w:rsid w:val="00555C02"/>
    <w:rsid w:val="00586175"/>
    <w:rsid w:val="006631C5"/>
    <w:rsid w:val="0066472B"/>
    <w:rsid w:val="007114EB"/>
    <w:rsid w:val="007430C9"/>
    <w:rsid w:val="007B11F8"/>
    <w:rsid w:val="007C36B1"/>
    <w:rsid w:val="007E2AF4"/>
    <w:rsid w:val="007E4266"/>
    <w:rsid w:val="00803836"/>
    <w:rsid w:val="00850A48"/>
    <w:rsid w:val="00857066"/>
    <w:rsid w:val="00866B58"/>
    <w:rsid w:val="008B3EFC"/>
    <w:rsid w:val="008E23B2"/>
    <w:rsid w:val="0091309E"/>
    <w:rsid w:val="009229C5"/>
    <w:rsid w:val="009248DA"/>
    <w:rsid w:val="009376C8"/>
    <w:rsid w:val="00957421"/>
    <w:rsid w:val="009855BB"/>
    <w:rsid w:val="009C2461"/>
    <w:rsid w:val="009C5D98"/>
    <w:rsid w:val="009D3989"/>
    <w:rsid w:val="009E3BB5"/>
    <w:rsid w:val="00A651BB"/>
    <w:rsid w:val="00A8693F"/>
    <w:rsid w:val="00AB44E9"/>
    <w:rsid w:val="00AC340E"/>
    <w:rsid w:val="00B14426"/>
    <w:rsid w:val="00B43F23"/>
    <w:rsid w:val="00B90354"/>
    <w:rsid w:val="00BB262F"/>
    <w:rsid w:val="00C0470B"/>
    <w:rsid w:val="00C96D95"/>
    <w:rsid w:val="00CE1C5A"/>
    <w:rsid w:val="00CF6301"/>
    <w:rsid w:val="00D16E47"/>
    <w:rsid w:val="00DA1668"/>
    <w:rsid w:val="00E22204"/>
    <w:rsid w:val="00E37EEB"/>
    <w:rsid w:val="00E50D8B"/>
    <w:rsid w:val="00E66BCB"/>
    <w:rsid w:val="00E73650"/>
    <w:rsid w:val="00FC64EF"/>
    <w:rsid w:val="00FE1994"/>
    <w:rsid w:val="142E856F"/>
    <w:rsid w:val="19B3AC72"/>
    <w:rsid w:val="1E8916CE"/>
    <w:rsid w:val="5FD76BB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C37F9A2F-3128-478E-8E92-16A7DA2E9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D9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23C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E1994"/>
    <w:pPr>
      <w:ind w:left="720"/>
      <w:contextualSpacing/>
    </w:pPr>
  </w:style>
  <w:style w:type="paragraph" w:styleId="En-tte">
    <w:name w:val="header"/>
    <w:basedOn w:val="Normal"/>
    <w:link w:val="En-tteCar"/>
    <w:uiPriority w:val="99"/>
    <w:unhideWhenUsed/>
    <w:rsid w:val="006631C5"/>
    <w:pPr>
      <w:tabs>
        <w:tab w:val="center" w:pos="4536"/>
        <w:tab w:val="right" w:pos="9072"/>
      </w:tabs>
      <w:spacing w:after="0" w:line="240" w:lineRule="auto"/>
    </w:pPr>
  </w:style>
  <w:style w:type="character" w:customStyle="1" w:styleId="En-tteCar">
    <w:name w:val="En-tête Car"/>
    <w:basedOn w:val="Policepardfaut"/>
    <w:link w:val="En-tte"/>
    <w:uiPriority w:val="99"/>
    <w:rsid w:val="006631C5"/>
  </w:style>
  <w:style w:type="paragraph" w:styleId="Pieddepage">
    <w:name w:val="footer"/>
    <w:basedOn w:val="Normal"/>
    <w:link w:val="PieddepageCar"/>
    <w:uiPriority w:val="99"/>
    <w:unhideWhenUsed/>
    <w:rsid w:val="006631C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31C5"/>
  </w:style>
  <w:style w:type="table" w:styleId="Grilledutableau">
    <w:name w:val="Table Grid"/>
    <w:basedOn w:val="Tableau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4552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5529F"/>
    <w:rPr>
      <w:rFonts w:ascii="Tahoma" w:hAnsi="Tahoma" w:cs="Tahoma"/>
      <w:sz w:val="16"/>
      <w:szCs w:val="16"/>
    </w:rPr>
  </w:style>
  <w:style w:type="character" w:customStyle="1" w:styleId="apple-converted-space">
    <w:name w:val="apple-converted-space"/>
    <w:basedOn w:val="Policepardfaut"/>
    <w:rsid w:val="000D7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32525">
      <w:bodyDiv w:val="1"/>
      <w:marLeft w:val="0"/>
      <w:marRight w:val="0"/>
      <w:marTop w:val="0"/>
      <w:marBottom w:val="0"/>
      <w:divBdr>
        <w:top w:val="none" w:sz="0" w:space="0" w:color="auto"/>
        <w:left w:val="none" w:sz="0" w:space="0" w:color="auto"/>
        <w:bottom w:val="none" w:sz="0" w:space="0" w:color="auto"/>
        <w:right w:val="none" w:sz="0" w:space="0" w:color="auto"/>
      </w:divBdr>
    </w:div>
    <w:div w:id="254171655">
      <w:bodyDiv w:val="1"/>
      <w:marLeft w:val="0"/>
      <w:marRight w:val="0"/>
      <w:marTop w:val="0"/>
      <w:marBottom w:val="0"/>
      <w:divBdr>
        <w:top w:val="none" w:sz="0" w:space="0" w:color="auto"/>
        <w:left w:val="none" w:sz="0" w:space="0" w:color="auto"/>
        <w:bottom w:val="none" w:sz="0" w:space="0" w:color="auto"/>
        <w:right w:val="none" w:sz="0" w:space="0" w:color="auto"/>
      </w:divBdr>
    </w:div>
    <w:div w:id="574820827">
      <w:bodyDiv w:val="1"/>
      <w:marLeft w:val="0"/>
      <w:marRight w:val="0"/>
      <w:marTop w:val="0"/>
      <w:marBottom w:val="0"/>
      <w:divBdr>
        <w:top w:val="none" w:sz="0" w:space="0" w:color="auto"/>
        <w:left w:val="none" w:sz="0" w:space="0" w:color="auto"/>
        <w:bottom w:val="none" w:sz="0" w:space="0" w:color="auto"/>
        <w:right w:val="none" w:sz="0" w:space="0" w:color="auto"/>
      </w:divBdr>
    </w:div>
    <w:div w:id="916942758">
      <w:bodyDiv w:val="1"/>
      <w:marLeft w:val="0"/>
      <w:marRight w:val="0"/>
      <w:marTop w:val="0"/>
      <w:marBottom w:val="0"/>
      <w:divBdr>
        <w:top w:val="none" w:sz="0" w:space="0" w:color="auto"/>
        <w:left w:val="none" w:sz="0" w:space="0" w:color="auto"/>
        <w:bottom w:val="none" w:sz="0" w:space="0" w:color="auto"/>
        <w:right w:val="none" w:sz="0" w:space="0" w:color="auto"/>
      </w:divBdr>
    </w:div>
    <w:div w:id="955141477">
      <w:bodyDiv w:val="1"/>
      <w:marLeft w:val="0"/>
      <w:marRight w:val="0"/>
      <w:marTop w:val="0"/>
      <w:marBottom w:val="0"/>
      <w:divBdr>
        <w:top w:val="none" w:sz="0" w:space="0" w:color="auto"/>
        <w:left w:val="none" w:sz="0" w:space="0" w:color="auto"/>
        <w:bottom w:val="none" w:sz="0" w:space="0" w:color="auto"/>
        <w:right w:val="none" w:sz="0" w:space="0" w:color="auto"/>
      </w:divBdr>
    </w:div>
    <w:div w:id="1276986918">
      <w:bodyDiv w:val="1"/>
      <w:marLeft w:val="0"/>
      <w:marRight w:val="0"/>
      <w:marTop w:val="0"/>
      <w:marBottom w:val="0"/>
      <w:divBdr>
        <w:top w:val="none" w:sz="0" w:space="0" w:color="auto"/>
        <w:left w:val="none" w:sz="0" w:space="0" w:color="auto"/>
        <w:bottom w:val="none" w:sz="0" w:space="0" w:color="auto"/>
        <w:right w:val="none" w:sz="0" w:space="0" w:color="auto"/>
      </w:divBdr>
    </w:div>
    <w:div w:id="1440948412">
      <w:bodyDiv w:val="1"/>
      <w:marLeft w:val="0"/>
      <w:marRight w:val="0"/>
      <w:marTop w:val="0"/>
      <w:marBottom w:val="0"/>
      <w:divBdr>
        <w:top w:val="none" w:sz="0" w:space="0" w:color="auto"/>
        <w:left w:val="none" w:sz="0" w:space="0" w:color="auto"/>
        <w:bottom w:val="none" w:sz="0" w:space="0" w:color="auto"/>
        <w:right w:val="none" w:sz="0" w:space="0" w:color="auto"/>
      </w:divBdr>
    </w:div>
    <w:div w:id="160827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753F55-1122-4ACF-B408-D82D25BA02C6}" type="doc">
      <dgm:prSet loTypeId="urn:microsoft.com/office/officeart/2008/layout/VerticalCurvedList" loCatId="list" qsTypeId="urn:microsoft.com/office/officeart/2005/8/quickstyle/simple1" qsCatId="simple" csTypeId="urn:microsoft.com/office/officeart/2005/8/colors/colorful1#1" csCatId="colorful" phldr="1"/>
      <dgm:spPr/>
      <dgm:t>
        <a:bodyPr/>
        <a:lstStyle/>
        <a:p>
          <a:endParaRPr lang="fr-FR"/>
        </a:p>
      </dgm:t>
    </dgm:pt>
    <dgm:pt modelId="{4858ED80-04B4-4409-BA6F-CF081C6BC803}">
      <dgm:prSet phldrT="[Texte]"/>
      <dgm:spPr/>
      <dgm:t>
        <a:bodyPr/>
        <a:lstStyle/>
        <a:p>
          <a:pPr algn="ctr"/>
          <a:r>
            <a:rPr lang="fr-FR" b="0" i="0">
              <a:latin typeface="Times New Roman" panose="02020603050405020304" pitchFamily="18" charset="0"/>
              <a:cs typeface="Times New Roman" panose="02020603050405020304" pitchFamily="18" charset="0"/>
            </a:rPr>
            <a:t>Responsabilités sociales de l'entreprise (RSE)</a:t>
          </a:r>
          <a:endParaRPr lang="fr-FR">
            <a:latin typeface="Times New Roman" panose="02020603050405020304" pitchFamily="18" charset="0"/>
            <a:cs typeface="Times New Roman" panose="02020603050405020304" pitchFamily="18" charset="0"/>
          </a:endParaRPr>
        </a:p>
      </dgm:t>
    </dgm:pt>
    <dgm:pt modelId="{BCCF6CC0-A523-4394-809F-735BBC6EA79F}" type="parTrans" cxnId="{C44FB270-5EB4-4EB0-B65E-8158A1120449}">
      <dgm:prSet/>
      <dgm:spPr/>
      <dgm:t>
        <a:bodyPr/>
        <a:lstStyle/>
        <a:p>
          <a:endParaRPr lang="fr-FR"/>
        </a:p>
      </dgm:t>
    </dgm:pt>
    <dgm:pt modelId="{AF52B6B6-E464-49EF-9425-9954FB98BD73}" type="sibTrans" cxnId="{C44FB270-5EB4-4EB0-B65E-8158A1120449}">
      <dgm:prSet/>
      <dgm:spPr/>
      <dgm:t>
        <a:bodyPr/>
        <a:lstStyle/>
        <a:p>
          <a:endParaRPr lang="fr-FR"/>
        </a:p>
      </dgm:t>
    </dgm:pt>
    <dgm:pt modelId="{FE64DC5A-6D54-4ABA-98F5-486A9B363310}">
      <dgm:prSet phldrT="[Texte]"/>
      <dgm:spPr/>
      <dgm:t>
        <a:bodyPr/>
        <a:lstStyle/>
        <a:p>
          <a:pPr algn="ctr"/>
          <a:r>
            <a:rPr lang="fr-FR"/>
            <a:t>Bureau Administratif</a:t>
          </a:r>
        </a:p>
      </dgm:t>
    </dgm:pt>
    <dgm:pt modelId="{9C4F59CA-9508-4F3B-9249-621B50C16EED}" type="parTrans" cxnId="{CD099399-A7AC-4C35-B5FE-12A1E73B847C}">
      <dgm:prSet/>
      <dgm:spPr/>
      <dgm:t>
        <a:bodyPr/>
        <a:lstStyle/>
        <a:p>
          <a:endParaRPr lang="fr-FR"/>
        </a:p>
      </dgm:t>
    </dgm:pt>
    <dgm:pt modelId="{8D8BC9FD-7521-401D-B6E0-E5BC618A6519}" type="sibTrans" cxnId="{CD099399-A7AC-4C35-B5FE-12A1E73B847C}">
      <dgm:prSet/>
      <dgm:spPr/>
      <dgm:t>
        <a:bodyPr/>
        <a:lstStyle/>
        <a:p>
          <a:endParaRPr lang="fr-FR"/>
        </a:p>
      </dgm:t>
    </dgm:pt>
    <dgm:pt modelId="{FCA65812-E8F0-4C40-949C-CC4E8AA45D15}" type="pres">
      <dgm:prSet presAssocID="{55753F55-1122-4ACF-B408-D82D25BA02C6}" presName="Name0" presStyleCnt="0">
        <dgm:presLayoutVars>
          <dgm:chMax val="7"/>
          <dgm:chPref val="7"/>
          <dgm:dir/>
        </dgm:presLayoutVars>
      </dgm:prSet>
      <dgm:spPr/>
      <dgm:t>
        <a:bodyPr/>
        <a:lstStyle/>
        <a:p>
          <a:endParaRPr lang="fr-FR"/>
        </a:p>
      </dgm:t>
    </dgm:pt>
    <dgm:pt modelId="{CDC7E196-022D-4ACA-AEB3-2C0D0CDB0F47}" type="pres">
      <dgm:prSet presAssocID="{55753F55-1122-4ACF-B408-D82D25BA02C6}" presName="Name1" presStyleCnt="0"/>
      <dgm:spPr/>
    </dgm:pt>
    <dgm:pt modelId="{C07E1FAA-4824-4B5B-B5D1-2A2242DB9AC9}" type="pres">
      <dgm:prSet presAssocID="{55753F55-1122-4ACF-B408-D82D25BA02C6}" presName="cycle" presStyleCnt="0"/>
      <dgm:spPr/>
    </dgm:pt>
    <dgm:pt modelId="{7E21F371-50AE-4DAD-A467-D70BC8A739DD}" type="pres">
      <dgm:prSet presAssocID="{55753F55-1122-4ACF-B408-D82D25BA02C6}" presName="srcNode" presStyleLbl="node1" presStyleIdx="0" presStyleCnt="2"/>
      <dgm:spPr/>
    </dgm:pt>
    <dgm:pt modelId="{8C0CC03A-F315-4B04-B10B-2F4A0CC3B9F0}" type="pres">
      <dgm:prSet presAssocID="{55753F55-1122-4ACF-B408-D82D25BA02C6}" presName="conn" presStyleLbl="parChTrans1D2" presStyleIdx="0" presStyleCnt="1"/>
      <dgm:spPr/>
      <dgm:t>
        <a:bodyPr/>
        <a:lstStyle/>
        <a:p>
          <a:endParaRPr lang="fr-FR"/>
        </a:p>
      </dgm:t>
    </dgm:pt>
    <dgm:pt modelId="{F8C7AF7F-58B6-4D31-AF5C-254B128AF02A}" type="pres">
      <dgm:prSet presAssocID="{55753F55-1122-4ACF-B408-D82D25BA02C6}" presName="extraNode" presStyleLbl="node1" presStyleIdx="0" presStyleCnt="2"/>
      <dgm:spPr/>
    </dgm:pt>
    <dgm:pt modelId="{D9123AC7-E3A9-4D40-AAB8-EB27CEA32818}" type="pres">
      <dgm:prSet presAssocID="{55753F55-1122-4ACF-B408-D82D25BA02C6}" presName="dstNode" presStyleLbl="node1" presStyleIdx="0" presStyleCnt="2"/>
      <dgm:spPr/>
    </dgm:pt>
    <dgm:pt modelId="{6F0A4095-CFC3-469D-8F71-8BD6B7DDFCFF}" type="pres">
      <dgm:prSet presAssocID="{4858ED80-04B4-4409-BA6F-CF081C6BC803}" presName="text_1" presStyleLbl="node1" presStyleIdx="0" presStyleCnt="2">
        <dgm:presLayoutVars>
          <dgm:bulletEnabled val="1"/>
        </dgm:presLayoutVars>
      </dgm:prSet>
      <dgm:spPr/>
      <dgm:t>
        <a:bodyPr/>
        <a:lstStyle/>
        <a:p>
          <a:endParaRPr lang="fr-FR"/>
        </a:p>
      </dgm:t>
    </dgm:pt>
    <dgm:pt modelId="{E5C31578-F9EA-4BDB-B452-BA5EBC9C0D96}" type="pres">
      <dgm:prSet presAssocID="{4858ED80-04B4-4409-BA6F-CF081C6BC803}" presName="accent_1" presStyleCnt="0"/>
      <dgm:spPr/>
    </dgm:pt>
    <dgm:pt modelId="{DD14A0F5-B160-4EF5-9D4A-9977FD4BF783}" type="pres">
      <dgm:prSet presAssocID="{4858ED80-04B4-4409-BA6F-CF081C6BC803}" presName="accentRepeatNode" presStyleLbl="solidFgAcc1" presStyleIdx="0" presStyleCnt="2"/>
      <dgm:spPr/>
    </dgm:pt>
    <dgm:pt modelId="{D38590A4-905A-4036-8AED-27102E6D5968}" type="pres">
      <dgm:prSet presAssocID="{FE64DC5A-6D54-4ABA-98F5-486A9B363310}" presName="text_2" presStyleLbl="node1" presStyleIdx="1" presStyleCnt="2">
        <dgm:presLayoutVars>
          <dgm:bulletEnabled val="1"/>
        </dgm:presLayoutVars>
      </dgm:prSet>
      <dgm:spPr/>
      <dgm:t>
        <a:bodyPr/>
        <a:lstStyle/>
        <a:p>
          <a:endParaRPr lang="fr-FR"/>
        </a:p>
      </dgm:t>
    </dgm:pt>
    <dgm:pt modelId="{0FFFC4CA-D310-4FF5-A83D-4134EDB9A16A}" type="pres">
      <dgm:prSet presAssocID="{FE64DC5A-6D54-4ABA-98F5-486A9B363310}" presName="accent_2" presStyleCnt="0"/>
      <dgm:spPr/>
    </dgm:pt>
    <dgm:pt modelId="{5423407F-3B05-4C03-942F-70A5EAEC61CB}" type="pres">
      <dgm:prSet presAssocID="{FE64DC5A-6D54-4ABA-98F5-486A9B363310}" presName="accentRepeatNode" presStyleLbl="solidFgAcc1" presStyleIdx="1" presStyleCnt="2" custFlipVert="1" custFlipHor="0" custScaleX="14610" custScaleY="21661"/>
      <dgm:spPr/>
    </dgm:pt>
  </dgm:ptLst>
  <dgm:cxnLst>
    <dgm:cxn modelId="{89A10568-68A1-4485-8BB1-08B27A762F94}" type="presOf" srcId="{55753F55-1122-4ACF-B408-D82D25BA02C6}" destId="{FCA65812-E8F0-4C40-949C-CC4E8AA45D15}" srcOrd="0" destOrd="0" presId="urn:microsoft.com/office/officeart/2008/layout/VerticalCurvedList"/>
    <dgm:cxn modelId="{CD099399-A7AC-4C35-B5FE-12A1E73B847C}" srcId="{55753F55-1122-4ACF-B408-D82D25BA02C6}" destId="{FE64DC5A-6D54-4ABA-98F5-486A9B363310}" srcOrd="1" destOrd="0" parTransId="{9C4F59CA-9508-4F3B-9249-621B50C16EED}" sibTransId="{8D8BC9FD-7521-401D-B6E0-E5BC618A6519}"/>
    <dgm:cxn modelId="{C44FB270-5EB4-4EB0-B65E-8158A1120449}" srcId="{55753F55-1122-4ACF-B408-D82D25BA02C6}" destId="{4858ED80-04B4-4409-BA6F-CF081C6BC803}" srcOrd="0" destOrd="0" parTransId="{BCCF6CC0-A523-4394-809F-735BBC6EA79F}" sibTransId="{AF52B6B6-E464-49EF-9425-9954FB98BD73}"/>
    <dgm:cxn modelId="{8DC8DF60-E5CC-4D3B-AAF7-58CDE646B8C2}" type="presOf" srcId="{AF52B6B6-E464-49EF-9425-9954FB98BD73}" destId="{8C0CC03A-F315-4B04-B10B-2F4A0CC3B9F0}" srcOrd="0" destOrd="0" presId="urn:microsoft.com/office/officeart/2008/layout/VerticalCurvedList"/>
    <dgm:cxn modelId="{0008545B-6E18-447D-B21E-285AA62E3AD9}" type="presOf" srcId="{4858ED80-04B4-4409-BA6F-CF081C6BC803}" destId="{6F0A4095-CFC3-469D-8F71-8BD6B7DDFCFF}" srcOrd="0" destOrd="0" presId="urn:microsoft.com/office/officeart/2008/layout/VerticalCurvedList"/>
    <dgm:cxn modelId="{C11AC62E-6A83-427A-A3CF-148C2204712E}" type="presOf" srcId="{FE64DC5A-6D54-4ABA-98F5-486A9B363310}" destId="{D38590A4-905A-4036-8AED-27102E6D5968}" srcOrd="0" destOrd="0" presId="urn:microsoft.com/office/officeart/2008/layout/VerticalCurvedList"/>
    <dgm:cxn modelId="{AEFAEECD-D723-48E3-A82A-0013FFE8CBAA}" type="presParOf" srcId="{FCA65812-E8F0-4C40-949C-CC4E8AA45D15}" destId="{CDC7E196-022D-4ACA-AEB3-2C0D0CDB0F47}" srcOrd="0" destOrd="0" presId="urn:microsoft.com/office/officeart/2008/layout/VerticalCurvedList"/>
    <dgm:cxn modelId="{DB3F281F-BA02-4758-B0F5-65C7F831FB70}" type="presParOf" srcId="{CDC7E196-022D-4ACA-AEB3-2C0D0CDB0F47}" destId="{C07E1FAA-4824-4B5B-B5D1-2A2242DB9AC9}" srcOrd="0" destOrd="0" presId="urn:microsoft.com/office/officeart/2008/layout/VerticalCurvedList"/>
    <dgm:cxn modelId="{CE61AA38-D37C-4CF9-878F-953242FC032E}" type="presParOf" srcId="{C07E1FAA-4824-4B5B-B5D1-2A2242DB9AC9}" destId="{7E21F371-50AE-4DAD-A467-D70BC8A739DD}" srcOrd="0" destOrd="0" presId="urn:microsoft.com/office/officeart/2008/layout/VerticalCurvedList"/>
    <dgm:cxn modelId="{A0481D80-5BA6-4EE3-A32A-0DF651773C47}" type="presParOf" srcId="{C07E1FAA-4824-4B5B-B5D1-2A2242DB9AC9}" destId="{8C0CC03A-F315-4B04-B10B-2F4A0CC3B9F0}" srcOrd="1" destOrd="0" presId="urn:microsoft.com/office/officeart/2008/layout/VerticalCurvedList"/>
    <dgm:cxn modelId="{0568D64E-13C8-4BB4-BCEE-EBE6812F229C}" type="presParOf" srcId="{C07E1FAA-4824-4B5B-B5D1-2A2242DB9AC9}" destId="{F8C7AF7F-58B6-4D31-AF5C-254B128AF02A}" srcOrd="2" destOrd="0" presId="urn:microsoft.com/office/officeart/2008/layout/VerticalCurvedList"/>
    <dgm:cxn modelId="{6EB27A48-D5D7-424B-939D-1D28BAAFF138}" type="presParOf" srcId="{C07E1FAA-4824-4B5B-B5D1-2A2242DB9AC9}" destId="{D9123AC7-E3A9-4D40-AAB8-EB27CEA32818}" srcOrd="3" destOrd="0" presId="urn:microsoft.com/office/officeart/2008/layout/VerticalCurvedList"/>
    <dgm:cxn modelId="{09D1CCF3-60A5-492A-B9E3-06DA8FC1FEE4}" type="presParOf" srcId="{CDC7E196-022D-4ACA-AEB3-2C0D0CDB0F47}" destId="{6F0A4095-CFC3-469D-8F71-8BD6B7DDFCFF}" srcOrd="1" destOrd="0" presId="urn:microsoft.com/office/officeart/2008/layout/VerticalCurvedList"/>
    <dgm:cxn modelId="{F66A4A52-66AC-46F7-A09C-8D58053DB573}" type="presParOf" srcId="{CDC7E196-022D-4ACA-AEB3-2C0D0CDB0F47}" destId="{E5C31578-F9EA-4BDB-B452-BA5EBC9C0D96}" srcOrd="2" destOrd="0" presId="urn:microsoft.com/office/officeart/2008/layout/VerticalCurvedList"/>
    <dgm:cxn modelId="{1C32F339-D24A-4C75-AC67-8183395403AC}" type="presParOf" srcId="{E5C31578-F9EA-4BDB-B452-BA5EBC9C0D96}" destId="{DD14A0F5-B160-4EF5-9D4A-9977FD4BF783}" srcOrd="0" destOrd="0" presId="urn:microsoft.com/office/officeart/2008/layout/VerticalCurvedList"/>
    <dgm:cxn modelId="{A8D97D8B-A245-4B88-B530-F4B46DC3F00F}" type="presParOf" srcId="{CDC7E196-022D-4ACA-AEB3-2C0D0CDB0F47}" destId="{D38590A4-905A-4036-8AED-27102E6D5968}" srcOrd="3" destOrd="0" presId="urn:microsoft.com/office/officeart/2008/layout/VerticalCurvedList"/>
    <dgm:cxn modelId="{1D61C70D-D710-455E-B71B-CF2DFB4446A3}" type="presParOf" srcId="{CDC7E196-022D-4ACA-AEB3-2C0D0CDB0F47}" destId="{0FFFC4CA-D310-4FF5-A83D-4134EDB9A16A}" srcOrd="4" destOrd="0" presId="urn:microsoft.com/office/officeart/2008/layout/VerticalCurvedList"/>
    <dgm:cxn modelId="{688CFD48-C66A-486C-BAC7-FE5B04D08F41}" type="presParOf" srcId="{0FFFC4CA-D310-4FF5-A83D-4134EDB9A16A}" destId="{5423407F-3B05-4C03-942F-70A5EAEC61CB}" srcOrd="0" destOrd="0" presId="urn:microsoft.com/office/officeart/2008/layout/VerticalCurv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0CC03A-F315-4B04-B10B-2F4A0CC3B9F0}">
      <dsp:nvSpPr>
        <dsp:cNvPr id="0" name=""/>
        <dsp:cNvSpPr/>
      </dsp:nvSpPr>
      <dsp:spPr>
        <a:xfrm>
          <a:off x="-2749188" y="-426443"/>
          <a:ext cx="3300811" cy="3300811"/>
        </a:xfrm>
        <a:prstGeom prst="blockArc">
          <a:avLst>
            <a:gd name="adj1" fmla="val 18900000"/>
            <a:gd name="adj2" fmla="val 2700000"/>
            <a:gd name="adj3" fmla="val 654"/>
          </a:avLst>
        </a:pr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0A4095-CFC3-469D-8F71-8BD6B7DDFCFF}">
      <dsp:nvSpPr>
        <dsp:cNvPr id="0" name=""/>
        <dsp:cNvSpPr/>
      </dsp:nvSpPr>
      <dsp:spPr>
        <a:xfrm>
          <a:off x="449989" y="349710"/>
          <a:ext cx="5375922" cy="699323"/>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55088" tIns="55880" rIns="55880" bIns="55880" numCol="1" spcCol="1270" anchor="ctr" anchorCtr="0">
          <a:noAutofit/>
        </a:bodyPr>
        <a:lstStyle/>
        <a:p>
          <a:pPr lvl="0" algn="ctr" defTabSz="977900">
            <a:lnSpc>
              <a:spcPct val="90000"/>
            </a:lnSpc>
            <a:spcBef>
              <a:spcPct val="0"/>
            </a:spcBef>
            <a:spcAft>
              <a:spcPct val="35000"/>
            </a:spcAft>
          </a:pPr>
          <a:r>
            <a:rPr lang="fr-FR" sz="2200" b="0" i="0" kern="1200">
              <a:latin typeface="Times New Roman" panose="02020603050405020304" pitchFamily="18" charset="0"/>
              <a:cs typeface="Times New Roman" panose="02020603050405020304" pitchFamily="18" charset="0"/>
            </a:rPr>
            <a:t>Responsabilités sociales de l'entreprise (RSE)</a:t>
          </a:r>
          <a:endParaRPr lang="fr-FR" sz="2200" kern="1200">
            <a:latin typeface="Times New Roman" panose="02020603050405020304" pitchFamily="18" charset="0"/>
            <a:cs typeface="Times New Roman" panose="02020603050405020304" pitchFamily="18" charset="0"/>
          </a:endParaRPr>
        </a:p>
      </dsp:txBody>
      <dsp:txXfrm>
        <a:off x="449989" y="349710"/>
        <a:ext cx="5375922" cy="699323"/>
      </dsp:txXfrm>
    </dsp:sp>
    <dsp:sp modelId="{DD14A0F5-B160-4EF5-9D4A-9977FD4BF783}">
      <dsp:nvSpPr>
        <dsp:cNvPr id="0" name=""/>
        <dsp:cNvSpPr/>
      </dsp:nvSpPr>
      <dsp:spPr>
        <a:xfrm>
          <a:off x="12912" y="262295"/>
          <a:ext cx="874154" cy="874154"/>
        </a:xfrm>
        <a:prstGeom prst="ellipse">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38590A4-905A-4036-8AED-27102E6D5968}">
      <dsp:nvSpPr>
        <dsp:cNvPr id="0" name=""/>
        <dsp:cNvSpPr/>
      </dsp:nvSpPr>
      <dsp:spPr>
        <a:xfrm>
          <a:off x="449989" y="1398891"/>
          <a:ext cx="5375922" cy="699323"/>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55088" tIns="55880" rIns="55880" bIns="55880" numCol="1" spcCol="1270" anchor="ctr" anchorCtr="0">
          <a:noAutofit/>
        </a:bodyPr>
        <a:lstStyle/>
        <a:p>
          <a:pPr lvl="0" algn="ctr" defTabSz="977900">
            <a:lnSpc>
              <a:spcPct val="90000"/>
            </a:lnSpc>
            <a:spcBef>
              <a:spcPct val="0"/>
            </a:spcBef>
            <a:spcAft>
              <a:spcPct val="35000"/>
            </a:spcAft>
          </a:pPr>
          <a:r>
            <a:rPr lang="fr-FR" sz="2200" kern="1200"/>
            <a:t>Bureau Administratif</a:t>
          </a:r>
        </a:p>
      </dsp:txBody>
      <dsp:txXfrm>
        <a:off x="449989" y="1398891"/>
        <a:ext cx="5375922" cy="699323"/>
      </dsp:txXfrm>
    </dsp:sp>
    <dsp:sp modelId="{5423407F-3B05-4C03-942F-70A5EAEC61CB}">
      <dsp:nvSpPr>
        <dsp:cNvPr id="0" name=""/>
        <dsp:cNvSpPr/>
      </dsp:nvSpPr>
      <dsp:spPr>
        <a:xfrm flipV="1">
          <a:off x="386132" y="1653877"/>
          <a:ext cx="127713" cy="189350"/>
        </a:xfrm>
        <a:prstGeom prst="ellipse">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346</TotalTime>
  <Pages>3</Pages>
  <Words>504</Words>
  <Characters>2772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CareerCenter</dc:creator>
  <cp:keywords/>
  <dc:description/>
  <cp:lastModifiedBy>user</cp:lastModifiedBy>
  <cp:revision>40</cp:revision>
  <dcterms:created xsi:type="dcterms:W3CDTF">2023-05-24T13:01:00Z</dcterms:created>
  <dcterms:modified xsi:type="dcterms:W3CDTF">2023-08-04T10:43:00Z</dcterms:modified>
</cp:coreProperties>
</file>