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9C9EB" w14:textId="77777777" w:rsidR="00B73D29" w:rsidRDefault="00DA23B6" w:rsidP="00B73D29">
      <w:pPr>
        <w:pStyle w:val="Title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F5B1AC747341407688A6918888DD7C3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279AD">
            <w:t>Packet Tracer - Configuration de la Sécurité de Commutateur</w:t>
          </w:r>
        </w:sdtContent>
      </w:sdt>
      <w:r w:rsidR="004279AD">
        <w:rPr>
          <w:rStyle w:val="LabTitleInstVersred"/>
        </w:rPr>
        <w:t xml:space="preserve"> </w:t>
      </w:r>
    </w:p>
    <w:p w14:paraId="0FDE6F1C" w14:textId="77777777" w:rsidR="00B73D29" w:rsidRDefault="00B73D29" w:rsidP="00B73D29">
      <w:pPr>
        <w:pStyle w:val="Title"/>
        <w:rPr>
          <w:rStyle w:val="LabTitleInstVersred"/>
        </w:rPr>
      </w:pPr>
    </w:p>
    <w:p w14:paraId="2AE1A117" w14:textId="6EB42438" w:rsidR="00DD2048" w:rsidRDefault="00DD2048" w:rsidP="00B73D29">
      <w:pPr>
        <w:pStyle w:val="Title"/>
      </w:pPr>
      <w:r>
        <w:t>Tableau de VLAN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Ce tableau montre l'adressage du périphérique, le numéro de VLAN, le nom de Vlan, l'appartenance au port et le réseau."/>
      </w:tblPr>
      <w:tblGrid>
        <w:gridCol w:w="1531"/>
        <w:gridCol w:w="1890"/>
        <w:gridCol w:w="2160"/>
        <w:gridCol w:w="2250"/>
        <w:gridCol w:w="2247"/>
      </w:tblGrid>
      <w:tr w:rsidR="00DF7B04" w14:paraId="09994D34" w14:textId="77777777" w:rsidTr="001B6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2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20A89D5" w14:textId="77777777" w:rsidR="00DF7B04" w:rsidRDefault="00DF7B04" w:rsidP="001B6D8D">
            <w:pPr>
              <w:pStyle w:val="TableHeading"/>
            </w:pPr>
            <w:r>
              <w:t>Commutateur</w:t>
            </w:r>
          </w:p>
        </w:tc>
        <w:tc>
          <w:tcPr>
            <w:tcW w:w="1890" w:type="dxa"/>
            <w:shd w:val="clear" w:color="auto" w:fill="DBE5F1" w:themeFill="accent1" w:themeFillTint="33"/>
            <w:vAlign w:val="center"/>
          </w:tcPr>
          <w:p w14:paraId="59569010" w14:textId="77777777" w:rsidR="00DF7B04" w:rsidRDefault="00DF7B04" w:rsidP="001B6D8D">
            <w:pPr>
              <w:pStyle w:val="TableHeading"/>
            </w:pPr>
            <w:r>
              <w:t>Numéro de VLAN</w:t>
            </w:r>
          </w:p>
        </w:tc>
        <w:tc>
          <w:tcPr>
            <w:tcW w:w="2160" w:type="dxa"/>
            <w:vAlign w:val="center"/>
          </w:tcPr>
          <w:p w14:paraId="68E18DED" w14:textId="77777777" w:rsidR="00DF7B04" w:rsidRDefault="00DF7B04" w:rsidP="001B6D8D">
            <w:pPr>
              <w:pStyle w:val="TableHeading"/>
            </w:pPr>
            <w:r>
              <w:t>Nom du VLAN</w:t>
            </w:r>
          </w:p>
        </w:tc>
        <w:tc>
          <w:tcPr>
            <w:tcW w:w="2250" w:type="dxa"/>
            <w:vAlign w:val="center"/>
          </w:tcPr>
          <w:p w14:paraId="300EAE51" w14:textId="77777777" w:rsidR="00DF7B04" w:rsidRDefault="00DF7B04" w:rsidP="001B6D8D">
            <w:pPr>
              <w:pStyle w:val="TableHeading"/>
            </w:pPr>
            <w:r>
              <w:t>Appartenances des ports</w:t>
            </w:r>
          </w:p>
        </w:tc>
        <w:tc>
          <w:tcPr>
            <w:tcW w:w="2247" w:type="dxa"/>
            <w:vAlign w:val="center"/>
          </w:tcPr>
          <w:p w14:paraId="3E421E83" w14:textId="77777777" w:rsidR="00DF7B04" w:rsidRDefault="00DF7B04" w:rsidP="001B6D8D">
            <w:pPr>
              <w:pStyle w:val="TableHeading"/>
            </w:pPr>
            <w:r>
              <w:t>Réseau</w:t>
            </w:r>
          </w:p>
        </w:tc>
      </w:tr>
      <w:tr w:rsidR="00DF7B04" w14:paraId="313A4249" w14:textId="77777777" w:rsidTr="001B6D8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336D8D" w14:textId="6DC6EDBD" w:rsidR="00DF7B04" w:rsidRPr="001B6D8D" w:rsidRDefault="00804D70" w:rsidP="006501F2">
            <w:pPr>
              <w:pStyle w:val="TableText"/>
            </w:pPr>
            <w:r>
              <w:t>SW-1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24FE93C4" w14:textId="77777777" w:rsidR="00DF7B04" w:rsidRDefault="00DF7B04" w:rsidP="001B6D8D">
            <w:pPr>
              <w:pStyle w:val="TableText"/>
              <w:jc w:val="center"/>
            </w:pPr>
            <w:r>
              <w:t>10</w:t>
            </w:r>
          </w:p>
        </w:tc>
        <w:tc>
          <w:tcPr>
            <w:tcW w:w="2160" w:type="dxa"/>
          </w:tcPr>
          <w:p w14:paraId="55777C00" w14:textId="77777777" w:rsidR="00DF7B04" w:rsidRDefault="00DF7B04" w:rsidP="001B6D8D">
            <w:pPr>
              <w:pStyle w:val="TableText"/>
            </w:pPr>
            <w:r>
              <w:t>Admin</w:t>
            </w:r>
          </w:p>
        </w:tc>
        <w:tc>
          <w:tcPr>
            <w:tcW w:w="2250" w:type="dxa"/>
          </w:tcPr>
          <w:p w14:paraId="63DCF5DF" w14:textId="2A9DF317" w:rsidR="00DF7B04" w:rsidRDefault="00DF7B04" w:rsidP="001B6D8D">
            <w:pPr>
              <w:pStyle w:val="TableText"/>
            </w:pPr>
            <w:r>
              <w:t>F0/1, F0/2</w:t>
            </w:r>
          </w:p>
        </w:tc>
        <w:tc>
          <w:tcPr>
            <w:tcW w:w="2247" w:type="dxa"/>
          </w:tcPr>
          <w:p w14:paraId="2ED15F1A" w14:textId="77777777" w:rsidR="00DF7B04" w:rsidRDefault="00DF7B04" w:rsidP="001B6D8D">
            <w:pPr>
              <w:pStyle w:val="TableText"/>
            </w:pPr>
            <w:r>
              <w:t>192.168.10.0/24</w:t>
            </w:r>
          </w:p>
        </w:tc>
      </w:tr>
      <w:tr w:rsidR="00DF7B04" w14:paraId="6C4BD15F" w14:textId="77777777" w:rsidTr="001B6D8D">
        <w:tc>
          <w:tcPr>
            <w:tcW w:w="1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DBC32" w14:textId="11DCA29F" w:rsidR="00DF7B04" w:rsidRPr="006501F2" w:rsidRDefault="00804D70" w:rsidP="006501F2">
            <w:pPr>
              <w:pStyle w:val="ConfigWindow"/>
            </w:pPr>
            <w:r>
              <w:t>SW-1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60F97D30" w14:textId="77777777" w:rsidR="00DF7B04" w:rsidRDefault="00DF7B04" w:rsidP="001B6D8D">
            <w:pPr>
              <w:pStyle w:val="TableText"/>
              <w:jc w:val="center"/>
            </w:pPr>
            <w:r>
              <w:t>20</w:t>
            </w:r>
          </w:p>
        </w:tc>
        <w:tc>
          <w:tcPr>
            <w:tcW w:w="2160" w:type="dxa"/>
          </w:tcPr>
          <w:p w14:paraId="5E448F06" w14:textId="77777777" w:rsidR="00DF7B04" w:rsidRDefault="00DF7B04" w:rsidP="001B6D8D">
            <w:pPr>
              <w:pStyle w:val="TableText"/>
            </w:pPr>
            <w:r>
              <w:t>Commercial</w:t>
            </w:r>
          </w:p>
        </w:tc>
        <w:tc>
          <w:tcPr>
            <w:tcW w:w="2250" w:type="dxa"/>
          </w:tcPr>
          <w:p w14:paraId="072FCB4D" w14:textId="4B00A0AE" w:rsidR="00DF7B04" w:rsidRDefault="00DF7B04" w:rsidP="001B6D8D">
            <w:pPr>
              <w:pStyle w:val="TableText"/>
            </w:pPr>
            <w:r>
              <w:t>F0/10</w:t>
            </w:r>
          </w:p>
        </w:tc>
        <w:tc>
          <w:tcPr>
            <w:tcW w:w="2247" w:type="dxa"/>
          </w:tcPr>
          <w:p w14:paraId="4F96EE96" w14:textId="77777777" w:rsidR="00DF7B04" w:rsidRDefault="00DF7B04" w:rsidP="001B6D8D">
            <w:pPr>
              <w:pStyle w:val="TableText"/>
            </w:pPr>
            <w:r>
              <w:t>192.168.20.0/24</w:t>
            </w:r>
          </w:p>
        </w:tc>
      </w:tr>
      <w:tr w:rsidR="00DF7B04" w14:paraId="3BF33CD9" w14:textId="77777777" w:rsidTr="001B6D8D">
        <w:tc>
          <w:tcPr>
            <w:tcW w:w="1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2465" w14:textId="77777777" w:rsidR="00DF7B04" w:rsidRPr="006501F2" w:rsidRDefault="00DF7B04" w:rsidP="006501F2">
            <w:pPr>
              <w:pStyle w:val="ConfigWindow"/>
            </w:pPr>
            <w:r>
              <w:t>SW-1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6DFD0C55" w14:textId="77777777" w:rsidR="00DF7B04" w:rsidRDefault="00DF7B04" w:rsidP="001B6D8D">
            <w:pPr>
              <w:pStyle w:val="TableText"/>
              <w:jc w:val="center"/>
            </w:pPr>
            <w:r>
              <w:t>99</w:t>
            </w:r>
          </w:p>
        </w:tc>
        <w:tc>
          <w:tcPr>
            <w:tcW w:w="2160" w:type="dxa"/>
          </w:tcPr>
          <w:p w14:paraId="1FCF0A53" w14:textId="77777777" w:rsidR="00DF7B04" w:rsidRDefault="00DF7B04" w:rsidP="001B6D8D">
            <w:pPr>
              <w:pStyle w:val="TableText"/>
            </w:pPr>
            <w:r>
              <w:t>Gestion</w:t>
            </w:r>
          </w:p>
        </w:tc>
        <w:tc>
          <w:tcPr>
            <w:tcW w:w="2250" w:type="dxa"/>
          </w:tcPr>
          <w:p w14:paraId="64CBC5ED" w14:textId="7AF8D8D4" w:rsidR="00DF7B04" w:rsidRDefault="00DF7B04" w:rsidP="001B6D8D">
            <w:pPr>
              <w:pStyle w:val="TableText"/>
            </w:pPr>
            <w:r>
              <w:t>F0/24</w:t>
            </w:r>
          </w:p>
        </w:tc>
        <w:tc>
          <w:tcPr>
            <w:tcW w:w="2247" w:type="dxa"/>
          </w:tcPr>
          <w:p w14:paraId="787502A4" w14:textId="77777777" w:rsidR="00DF7B04" w:rsidRDefault="00DF7B04" w:rsidP="001B6D8D">
            <w:pPr>
              <w:pStyle w:val="TableText"/>
            </w:pPr>
            <w:r>
              <w:t>192.168.99.0/24</w:t>
            </w:r>
          </w:p>
        </w:tc>
      </w:tr>
      <w:tr w:rsidR="00DF7B04" w14:paraId="1EC4C0DA" w14:textId="77777777" w:rsidTr="001B6D8D">
        <w:tc>
          <w:tcPr>
            <w:tcW w:w="1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220A1" w14:textId="300A3070" w:rsidR="00DF7B04" w:rsidRPr="006501F2" w:rsidRDefault="00804D70" w:rsidP="006501F2">
            <w:pPr>
              <w:pStyle w:val="ConfigWindow"/>
            </w:pPr>
            <w:r>
              <w:t>SW-1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1E5AAB7D" w14:textId="77777777" w:rsidR="00DF7B04" w:rsidRDefault="00DF7B04" w:rsidP="001B6D8D">
            <w:pPr>
              <w:pStyle w:val="TableText"/>
              <w:jc w:val="center"/>
            </w:pPr>
            <w:r>
              <w:t>100</w:t>
            </w:r>
          </w:p>
        </w:tc>
        <w:tc>
          <w:tcPr>
            <w:tcW w:w="2160" w:type="dxa"/>
          </w:tcPr>
          <w:p w14:paraId="17719C93" w14:textId="77777777" w:rsidR="00DF7B04" w:rsidRDefault="00DF7B04" w:rsidP="001B6D8D">
            <w:pPr>
              <w:pStyle w:val="TableText"/>
            </w:pPr>
            <w:r>
              <w:t xml:space="preserve">Natif </w:t>
            </w:r>
          </w:p>
        </w:tc>
        <w:tc>
          <w:tcPr>
            <w:tcW w:w="2250" w:type="dxa"/>
          </w:tcPr>
          <w:p w14:paraId="7C9075C9" w14:textId="77777777" w:rsidR="00DF7B04" w:rsidRDefault="00DF7B04" w:rsidP="001B6D8D">
            <w:pPr>
              <w:pStyle w:val="TableText"/>
            </w:pPr>
            <w:r>
              <w:t>G0/1, G0/2</w:t>
            </w:r>
          </w:p>
        </w:tc>
        <w:tc>
          <w:tcPr>
            <w:tcW w:w="2247" w:type="dxa"/>
          </w:tcPr>
          <w:p w14:paraId="4D039DAC" w14:textId="77777777" w:rsidR="00DF7B04" w:rsidRDefault="00DF7B04" w:rsidP="001B6D8D">
            <w:pPr>
              <w:pStyle w:val="TableText"/>
            </w:pPr>
            <w:r>
              <w:t>Aucun</w:t>
            </w:r>
          </w:p>
        </w:tc>
      </w:tr>
      <w:tr w:rsidR="00DF7B04" w14:paraId="0D7A020F" w14:textId="77777777" w:rsidTr="001B6D8D"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3E36" w14:textId="1473AC3F" w:rsidR="00DF7B04" w:rsidRPr="006501F2" w:rsidRDefault="00804D70" w:rsidP="006501F2">
            <w:pPr>
              <w:pStyle w:val="ConfigWindow"/>
            </w:pPr>
            <w:r>
              <w:t>SW-1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658AA7B5" w14:textId="77777777" w:rsidR="00DF7B04" w:rsidRDefault="00DF7B04" w:rsidP="001B6D8D">
            <w:pPr>
              <w:pStyle w:val="TableText"/>
              <w:jc w:val="center"/>
            </w:pPr>
            <w:r>
              <w:t>999</w:t>
            </w:r>
          </w:p>
        </w:tc>
        <w:tc>
          <w:tcPr>
            <w:tcW w:w="2160" w:type="dxa"/>
          </w:tcPr>
          <w:p w14:paraId="1350C1F8" w14:textId="77777777" w:rsidR="00DF7B04" w:rsidRDefault="00DF7B04" w:rsidP="001B6D8D">
            <w:pPr>
              <w:pStyle w:val="TableText"/>
            </w:pPr>
            <w:r>
              <w:t>BlackHole</w:t>
            </w:r>
          </w:p>
        </w:tc>
        <w:tc>
          <w:tcPr>
            <w:tcW w:w="2250" w:type="dxa"/>
          </w:tcPr>
          <w:p w14:paraId="1C2DFA33" w14:textId="77777777" w:rsidR="00DF7B04" w:rsidRDefault="00DF7B04" w:rsidP="001B6D8D">
            <w:pPr>
              <w:pStyle w:val="TableText"/>
            </w:pPr>
            <w:r>
              <w:t>Tous inutilisés</w:t>
            </w:r>
          </w:p>
        </w:tc>
        <w:tc>
          <w:tcPr>
            <w:tcW w:w="2247" w:type="dxa"/>
          </w:tcPr>
          <w:p w14:paraId="2AE4255C" w14:textId="77777777" w:rsidR="00DF7B04" w:rsidRDefault="00DF7B04" w:rsidP="001B6D8D">
            <w:pPr>
              <w:pStyle w:val="TableText"/>
            </w:pPr>
            <w:r>
              <w:t>Aucun</w:t>
            </w:r>
          </w:p>
        </w:tc>
      </w:tr>
      <w:tr w:rsidR="00DF7B04" w14:paraId="43520D41" w14:textId="77777777" w:rsidTr="001B6D8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AD9F71" w14:textId="61EA581B" w:rsidR="00DF7B04" w:rsidRPr="001B6D8D" w:rsidRDefault="00804D70" w:rsidP="006501F2">
            <w:pPr>
              <w:pStyle w:val="TableText"/>
            </w:pPr>
            <w:r>
              <w:t>SW-2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4BCA690C" w14:textId="77777777" w:rsidR="00DF7B04" w:rsidRDefault="00DF7B04" w:rsidP="001B6D8D">
            <w:pPr>
              <w:pStyle w:val="TableText"/>
              <w:jc w:val="center"/>
            </w:pPr>
            <w:r>
              <w:t>10</w:t>
            </w:r>
          </w:p>
        </w:tc>
        <w:tc>
          <w:tcPr>
            <w:tcW w:w="2160" w:type="dxa"/>
          </w:tcPr>
          <w:p w14:paraId="2F2CD7A3" w14:textId="77777777" w:rsidR="00DF7B04" w:rsidRDefault="00DF7B04" w:rsidP="001B6D8D">
            <w:pPr>
              <w:pStyle w:val="TableText"/>
            </w:pPr>
            <w:r>
              <w:t>Admin</w:t>
            </w:r>
          </w:p>
        </w:tc>
        <w:tc>
          <w:tcPr>
            <w:tcW w:w="2250" w:type="dxa"/>
          </w:tcPr>
          <w:p w14:paraId="66595FBB" w14:textId="30305B2D" w:rsidR="00DF7B04" w:rsidRDefault="00DF7B04" w:rsidP="001B6D8D">
            <w:pPr>
              <w:pStyle w:val="TableText"/>
            </w:pPr>
            <w:r>
              <w:t>F0/1, F0/22</w:t>
            </w:r>
          </w:p>
        </w:tc>
        <w:tc>
          <w:tcPr>
            <w:tcW w:w="2247" w:type="dxa"/>
          </w:tcPr>
          <w:p w14:paraId="0DBA68C5" w14:textId="77777777" w:rsidR="00DF7B04" w:rsidRDefault="00DF7B04" w:rsidP="001B6D8D">
            <w:pPr>
              <w:pStyle w:val="TableText"/>
            </w:pPr>
            <w:r>
              <w:t>192.168.10.0/24</w:t>
            </w:r>
          </w:p>
        </w:tc>
      </w:tr>
      <w:tr w:rsidR="00DF7B04" w14:paraId="7AE1D589" w14:textId="77777777" w:rsidTr="001B6D8D">
        <w:tc>
          <w:tcPr>
            <w:tcW w:w="1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35F97" w14:textId="3928B205" w:rsidR="00DF7B04" w:rsidRPr="006501F2" w:rsidRDefault="00804D70" w:rsidP="006501F2">
            <w:pPr>
              <w:pStyle w:val="ConfigWindow"/>
            </w:pPr>
            <w:r>
              <w:t>SW-2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7106E9B0" w14:textId="77777777" w:rsidR="00DF7B04" w:rsidRDefault="00DF7B04" w:rsidP="001B6D8D">
            <w:pPr>
              <w:pStyle w:val="TableText"/>
              <w:jc w:val="center"/>
            </w:pPr>
            <w:r>
              <w:t>20</w:t>
            </w:r>
          </w:p>
        </w:tc>
        <w:tc>
          <w:tcPr>
            <w:tcW w:w="2160" w:type="dxa"/>
          </w:tcPr>
          <w:p w14:paraId="313FE9DE" w14:textId="77777777" w:rsidR="00DF7B04" w:rsidRDefault="00DF7B04" w:rsidP="001B6D8D">
            <w:pPr>
              <w:pStyle w:val="TableText"/>
            </w:pPr>
            <w:r>
              <w:t>Ventes</w:t>
            </w:r>
          </w:p>
        </w:tc>
        <w:tc>
          <w:tcPr>
            <w:tcW w:w="2250" w:type="dxa"/>
          </w:tcPr>
          <w:p w14:paraId="7BFBB6E5" w14:textId="312BC1C8" w:rsidR="00DF7B04" w:rsidRDefault="00DF7B04" w:rsidP="001B6D8D">
            <w:pPr>
              <w:pStyle w:val="TableText"/>
            </w:pPr>
            <w:r>
              <w:t>F0/10</w:t>
            </w:r>
          </w:p>
        </w:tc>
        <w:tc>
          <w:tcPr>
            <w:tcW w:w="2247" w:type="dxa"/>
          </w:tcPr>
          <w:p w14:paraId="02A479D0" w14:textId="77777777" w:rsidR="00DF7B04" w:rsidRDefault="00DF7B04" w:rsidP="001B6D8D">
            <w:pPr>
              <w:pStyle w:val="TableText"/>
            </w:pPr>
            <w:r>
              <w:t>192.168.20.0/24</w:t>
            </w:r>
          </w:p>
        </w:tc>
      </w:tr>
      <w:tr w:rsidR="00DF7B04" w14:paraId="607CFE1C" w14:textId="77777777" w:rsidTr="001B6D8D">
        <w:tc>
          <w:tcPr>
            <w:tcW w:w="1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9D2B8" w14:textId="77777777" w:rsidR="00DF7B04" w:rsidRPr="006501F2" w:rsidRDefault="00DF7B04" w:rsidP="006501F2">
            <w:pPr>
              <w:pStyle w:val="ConfigWindow"/>
            </w:pPr>
            <w:r>
              <w:t>SW-2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0DA5C79F" w14:textId="77777777" w:rsidR="00DF7B04" w:rsidRDefault="00DF7B04" w:rsidP="001B6D8D">
            <w:pPr>
              <w:pStyle w:val="TableText"/>
              <w:jc w:val="center"/>
            </w:pPr>
            <w:r>
              <w:t>99</w:t>
            </w:r>
          </w:p>
        </w:tc>
        <w:tc>
          <w:tcPr>
            <w:tcW w:w="2160" w:type="dxa"/>
          </w:tcPr>
          <w:p w14:paraId="2BE7CC05" w14:textId="77777777" w:rsidR="00DF7B04" w:rsidRDefault="00DF7B04" w:rsidP="001B6D8D">
            <w:pPr>
              <w:pStyle w:val="TableText"/>
            </w:pPr>
            <w:r>
              <w:t>Gestion</w:t>
            </w:r>
          </w:p>
        </w:tc>
        <w:tc>
          <w:tcPr>
            <w:tcW w:w="2250" w:type="dxa"/>
          </w:tcPr>
          <w:p w14:paraId="768AAA90" w14:textId="6DA47CF8" w:rsidR="00DF7B04" w:rsidRDefault="00DF7B04" w:rsidP="001B6D8D">
            <w:pPr>
              <w:pStyle w:val="TableText"/>
            </w:pPr>
            <w:r>
              <w:t>F0/24</w:t>
            </w:r>
          </w:p>
        </w:tc>
        <w:tc>
          <w:tcPr>
            <w:tcW w:w="2247" w:type="dxa"/>
          </w:tcPr>
          <w:p w14:paraId="40BE52D8" w14:textId="77777777" w:rsidR="00DF7B04" w:rsidRDefault="00DF7B04" w:rsidP="001B6D8D">
            <w:pPr>
              <w:pStyle w:val="TableText"/>
            </w:pPr>
            <w:r>
              <w:t>192.168.99.0/24</w:t>
            </w:r>
          </w:p>
        </w:tc>
      </w:tr>
      <w:tr w:rsidR="00DF7B04" w14:paraId="6469694F" w14:textId="77777777" w:rsidTr="001B6D8D">
        <w:tc>
          <w:tcPr>
            <w:tcW w:w="1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699D" w14:textId="71C721F0" w:rsidR="00DF7B04" w:rsidRPr="006501F2" w:rsidRDefault="00804D70" w:rsidP="006501F2">
            <w:pPr>
              <w:pStyle w:val="ConfigWindow"/>
            </w:pPr>
            <w:r>
              <w:t>SW-2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07398607" w14:textId="77777777" w:rsidR="00DF7B04" w:rsidRDefault="00DF7B04" w:rsidP="001B6D8D">
            <w:pPr>
              <w:pStyle w:val="TableText"/>
              <w:jc w:val="center"/>
            </w:pPr>
            <w:r>
              <w:t>100</w:t>
            </w:r>
          </w:p>
        </w:tc>
        <w:tc>
          <w:tcPr>
            <w:tcW w:w="2160" w:type="dxa"/>
          </w:tcPr>
          <w:p w14:paraId="44D773CA" w14:textId="77777777" w:rsidR="00DF7B04" w:rsidRDefault="00DF7B04" w:rsidP="001B6D8D">
            <w:pPr>
              <w:pStyle w:val="TableText"/>
            </w:pPr>
            <w:r>
              <w:t>Natif</w:t>
            </w:r>
          </w:p>
        </w:tc>
        <w:tc>
          <w:tcPr>
            <w:tcW w:w="2250" w:type="dxa"/>
          </w:tcPr>
          <w:p w14:paraId="1881DD88" w14:textId="77777777" w:rsidR="00DF7B04" w:rsidRDefault="00DF7B04" w:rsidP="001B6D8D">
            <w:pPr>
              <w:pStyle w:val="TableText"/>
            </w:pPr>
            <w:r>
              <w:t>Aucun</w:t>
            </w:r>
          </w:p>
        </w:tc>
        <w:tc>
          <w:tcPr>
            <w:tcW w:w="2247" w:type="dxa"/>
          </w:tcPr>
          <w:p w14:paraId="491C7961" w14:textId="77777777" w:rsidR="00DF7B04" w:rsidRDefault="00DF7B04" w:rsidP="001B6D8D">
            <w:pPr>
              <w:pStyle w:val="TableText"/>
            </w:pPr>
            <w:r>
              <w:t>Aucun</w:t>
            </w:r>
          </w:p>
        </w:tc>
      </w:tr>
      <w:tr w:rsidR="00DF7B04" w14:paraId="58B585B9" w14:textId="77777777" w:rsidTr="001B6D8D"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EB31" w14:textId="56C211F8" w:rsidR="00DF7B04" w:rsidRPr="006501F2" w:rsidRDefault="00804D70" w:rsidP="006501F2">
            <w:pPr>
              <w:pStyle w:val="ConfigWindow"/>
            </w:pPr>
            <w:r>
              <w:t>SW-2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20C09B6F" w14:textId="77777777" w:rsidR="00DF7B04" w:rsidRDefault="00DF7B04" w:rsidP="001B6D8D">
            <w:pPr>
              <w:pStyle w:val="TableText"/>
              <w:jc w:val="center"/>
            </w:pPr>
            <w:r>
              <w:t>999</w:t>
            </w:r>
          </w:p>
        </w:tc>
        <w:tc>
          <w:tcPr>
            <w:tcW w:w="2160" w:type="dxa"/>
          </w:tcPr>
          <w:p w14:paraId="1817A2A1" w14:textId="77777777" w:rsidR="00DF7B04" w:rsidRDefault="00DF7B04" w:rsidP="001B6D8D">
            <w:pPr>
              <w:pStyle w:val="TableText"/>
            </w:pPr>
            <w:r>
              <w:t>BlackHole</w:t>
            </w:r>
          </w:p>
        </w:tc>
        <w:tc>
          <w:tcPr>
            <w:tcW w:w="2250" w:type="dxa"/>
          </w:tcPr>
          <w:p w14:paraId="5DC6C1E5" w14:textId="77777777" w:rsidR="00DF7B04" w:rsidRDefault="00DF7B04" w:rsidP="001B6D8D">
            <w:pPr>
              <w:pStyle w:val="TableText"/>
            </w:pPr>
            <w:r>
              <w:t>Tous inutilisés</w:t>
            </w:r>
          </w:p>
        </w:tc>
        <w:tc>
          <w:tcPr>
            <w:tcW w:w="2247" w:type="dxa"/>
          </w:tcPr>
          <w:p w14:paraId="2D094C01" w14:textId="704F5071" w:rsidR="00DF7B04" w:rsidRDefault="00B73D29" w:rsidP="001B6D8D">
            <w:pPr>
              <w:pStyle w:val="TableText"/>
            </w:pPr>
            <w:r>
              <w:t>Aucun</w:t>
            </w:r>
          </w:p>
        </w:tc>
      </w:tr>
    </w:tbl>
    <w:p w14:paraId="1FEAA100" w14:textId="1872D211" w:rsidR="00DD2048" w:rsidRPr="006E6581" w:rsidRDefault="00DD2048" w:rsidP="007072D7">
      <w:pPr>
        <w:pStyle w:val="Heading1"/>
      </w:pPr>
      <w:r>
        <w:t>Objectifs</w:t>
      </w:r>
    </w:p>
    <w:p w14:paraId="072F3C78" w14:textId="77777777" w:rsidR="00DD2048" w:rsidRPr="004C0909" w:rsidRDefault="00DD2048" w:rsidP="00DD2048">
      <w:pPr>
        <w:pStyle w:val="BodyTextL25Bold"/>
      </w:pPr>
      <w:r>
        <w:t>Partie 1 : Créer un trunc sécurisé.</w:t>
      </w:r>
    </w:p>
    <w:p w14:paraId="3A2F754D" w14:textId="4568BEEF" w:rsidR="00DD2048" w:rsidRDefault="00B73D29" w:rsidP="00DD2048">
      <w:pPr>
        <w:pStyle w:val="BodyTextL25Bold"/>
      </w:pPr>
      <w:r>
        <w:t>Partie 2 : Sécuriser les p</w:t>
      </w:r>
      <w:r w:rsidR="00297927">
        <w:t>ort</w:t>
      </w:r>
      <w:r>
        <w:t>s du commutateur i</w:t>
      </w:r>
      <w:r w:rsidR="00DD2048">
        <w:t>nutilisés.</w:t>
      </w:r>
    </w:p>
    <w:p w14:paraId="49B3DD2B" w14:textId="77777777" w:rsidR="00DD2048" w:rsidRDefault="00DD2048" w:rsidP="00DD2048">
      <w:pPr>
        <w:pStyle w:val="BodyTextL25Bold"/>
      </w:pPr>
      <w:r>
        <w:t>Partie 3 :Mettre en œuvre La sécurité des Ports.</w:t>
      </w:r>
    </w:p>
    <w:p w14:paraId="14389E6E" w14:textId="5F386E9A" w:rsidR="00DD2048" w:rsidRDefault="00DD2048" w:rsidP="00DD2048">
      <w:pPr>
        <w:pStyle w:val="BodyTextL25Bold"/>
      </w:pPr>
      <w:r>
        <w:t>Partie 4 : Activer L'espionnage (snooping) DHCP.</w:t>
      </w:r>
    </w:p>
    <w:p w14:paraId="5B229356" w14:textId="77777777" w:rsidR="00DD2048" w:rsidRDefault="00DD2048" w:rsidP="00DD2048">
      <w:pPr>
        <w:pStyle w:val="BodyTextL25Bold"/>
      </w:pPr>
      <w:r>
        <w:t>Partie 5 : Configurer Rapid PVST+, PortFast et la protection BPDU.</w:t>
      </w:r>
    </w:p>
    <w:p w14:paraId="587B3EFB" w14:textId="5495183A" w:rsidR="00DD2048" w:rsidRPr="00C07FD9" w:rsidRDefault="00DD2048" w:rsidP="007072D7">
      <w:pPr>
        <w:pStyle w:val="Heading1"/>
      </w:pPr>
      <w:r>
        <w:t>Contexte</w:t>
      </w:r>
    </w:p>
    <w:p w14:paraId="6EFDDE3D" w14:textId="0F1E04DD" w:rsidR="00DF7B04" w:rsidRDefault="00DD2048" w:rsidP="00B73D29">
      <w:pPr>
        <w:pStyle w:val="BodyTextL25"/>
      </w:pPr>
      <w:r>
        <w:t xml:space="preserve">Vous améliorez la sécurité sur deux commutateurs d'accès dans un réseau partiellement configuré. Vous mettez en œuvre la gamme de mesure de sécurité qui </w:t>
      </w:r>
      <w:r w:rsidR="00297927">
        <w:t>a été présenté</w:t>
      </w:r>
      <w:r>
        <w:t xml:space="preserve"> dans ce module selon </w:t>
      </w:r>
      <w:r w:rsidR="00B73D29">
        <w:t>les</w:t>
      </w:r>
      <w:r>
        <w:t xml:space="preserve"> exigences ci-dessous. Notez que le routage a été configuré sur ce réseau, donc la connectivité entre les hôtes sur différents VLAN devrait fonctionner quand terminée.</w:t>
      </w:r>
    </w:p>
    <w:p w14:paraId="3190E11D" w14:textId="77777777" w:rsidR="007072D7" w:rsidRDefault="007072D7" w:rsidP="007072D7">
      <w:pPr>
        <w:pStyle w:val="Heading1"/>
      </w:pPr>
      <w:r>
        <w:t>Instructions</w:t>
      </w:r>
    </w:p>
    <w:p w14:paraId="1E18D0CE" w14:textId="37245C0E" w:rsidR="00DD2048" w:rsidRPr="006116DB" w:rsidRDefault="00DD2048" w:rsidP="006116DB">
      <w:pPr>
        <w:pStyle w:val="Heading2"/>
      </w:pPr>
      <w:r>
        <w:t>Créer un trunc sécurisé.</w:t>
      </w:r>
    </w:p>
    <w:p w14:paraId="390F3C50" w14:textId="77777777" w:rsidR="00DD2048" w:rsidRDefault="00DD2048" w:rsidP="00DD2048">
      <w:pPr>
        <w:pStyle w:val="SubStepAlpha"/>
        <w:numPr>
          <w:ilvl w:val="3"/>
          <w:numId w:val="2"/>
        </w:numPr>
      </w:pPr>
      <w:r>
        <w:t>Connectez les ports G0/2 des deux commutateurs de couche d'accès.</w:t>
      </w:r>
    </w:p>
    <w:p w14:paraId="18899BDC" w14:textId="4D1D3D64" w:rsidR="00DD2048" w:rsidRDefault="00DD2048" w:rsidP="00DD2048">
      <w:pPr>
        <w:pStyle w:val="SubStepAlpha"/>
        <w:numPr>
          <w:ilvl w:val="3"/>
          <w:numId w:val="2"/>
        </w:numPr>
      </w:pPr>
      <w:r>
        <w:t>Configurez les ports G0/1 et G0/2 comme truncs statiques sur les deux commutateurs.</w:t>
      </w:r>
    </w:p>
    <w:p w14:paraId="722D15BE" w14:textId="77777777" w:rsidR="00DD2048" w:rsidRDefault="00DD2048" w:rsidP="00DD2048">
      <w:pPr>
        <w:pStyle w:val="SubStepAlpha"/>
        <w:numPr>
          <w:ilvl w:val="3"/>
          <w:numId w:val="2"/>
        </w:numPr>
      </w:pPr>
      <w:r>
        <w:t>Désactivez la négociation DTP sur les deux côtés de la liaison.</w:t>
      </w:r>
    </w:p>
    <w:p w14:paraId="46A81D86" w14:textId="77777777" w:rsidR="00DD2048" w:rsidRDefault="00DD2048" w:rsidP="00DD2048">
      <w:pPr>
        <w:pStyle w:val="SubStepAlpha"/>
        <w:numPr>
          <w:ilvl w:val="3"/>
          <w:numId w:val="2"/>
        </w:numPr>
      </w:pPr>
      <w:r>
        <w:t>Créez le VLAN 100 et lui attribuez le nom Native sur les deux commutateurs.</w:t>
      </w:r>
    </w:p>
    <w:p w14:paraId="3A816F21" w14:textId="77777777" w:rsidR="00DD2048" w:rsidRPr="009112C6" w:rsidRDefault="00DD2048" w:rsidP="00DD2048">
      <w:pPr>
        <w:pStyle w:val="SubStepAlpha"/>
        <w:numPr>
          <w:ilvl w:val="3"/>
          <w:numId w:val="2"/>
        </w:numPr>
      </w:pPr>
      <w:r>
        <w:lastRenderedPageBreak/>
        <w:t>Configurez tous les ports de trunc sur les deux commutateurs pour utiliser VLAN 100 comme VLAN natif.</w:t>
      </w:r>
    </w:p>
    <w:p w14:paraId="1291097A" w14:textId="43EEEABF" w:rsidR="00DD2048" w:rsidRDefault="00DD2048" w:rsidP="007072D7">
      <w:pPr>
        <w:pStyle w:val="Heading2"/>
      </w:pPr>
      <w:r>
        <w:t>Sécuriser Les Portes du Commutateur Inutilisés.</w:t>
      </w:r>
    </w:p>
    <w:p w14:paraId="6125418B" w14:textId="77777777" w:rsidR="00DD2048" w:rsidRDefault="00DD2048" w:rsidP="00DD2048">
      <w:pPr>
        <w:pStyle w:val="SubStepAlpha"/>
        <w:numPr>
          <w:ilvl w:val="3"/>
          <w:numId w:val="11"/>
        </w:numPr>
      </w:pPr>
      <w:r>
        <w:t>Désactivez tous les ports de commutateur inutilisés sur SW-1.</w:t>
      </w:r>
    </w:p>
    <w:p w14:paraId="6D50627C" w14:textId="5D2B3082" w:rsidR="00DD2048" w:rsidRDefault="00DD2048" w:rsidP="00DD2048">
      <w:pPr>
        <w:pStyle w:val="SubStepAlpha"/>
        <w:numPr>
          <w:ilvl w:val="3"/>
          <w:numId w:val="2"/>
        </w:numPr>
      </w:pPr>
      <w:r>
        <w:t>Sur SW1, créez le VLAN 999 et nommez-le BlackHole. Le nom configuré doit correspondre exactement à l'exigence.</w:t>
      </w:r>
    </w:p>
    <w:p w14:paraId="3FDF2BF4" w14:textId="5CF0C7C3" w:rsidR="00DD2048" w:rsidRPr="009112C6" w:rsidRDefault="00DD2048" w:rsidP="00DD2048">
      <w:pPr>
        <w:pStyle w:val="SubStepAlpha"/>
        <w:numPr>
          <w:ilvl w:val="3"/>
          <w:numId w:val="2"/>
        </w:numPr>
      </w:pPr>
      <w:r>
        <w:t>Déplacez tous les ports de commutateur inutilisés vers le VLAN BlackHole.</w:t>
      </w:r>
    </w:p>
    <w:p w14:paraId="6FA601AF" w14:textId="3E3D3E55" w:rsidR="00DD2048" w:rsidRPr="007072D7" w:rsidRDefault="00DD2048" w:rsidP="007072D7">
      <w:pPr>
        <w:pStyle w:val="Heading2"/>
      </w:pPr>
      <w:r>
        <w:t>Mettre en œuvre la sécurité des ports.</w:t>
      </w:r>
    </w:p>
    <w:p w14:paraId="4E9B92CE" w14:textId="160BDFD9" w:rsidR="00DD2048" w:rsidRDefault="00DD2048" w:rsidP="00DD2048">
      <w:pPr>
        <w:pStyle w:val="SubStepAlpha"/>
        <w:numPr>
          <w:ilvl w:val="3"/>
          <w:numId w:val="12"/>
        </w:numPr>
      </w:pPr>
      <w:r>
        <w:t>Activez la sécurité des ports sur tous les ports d'accès actifs du commutateur SW-1.</w:t>
      </w:r>
    </w:p>
    <w:p w14:paraId="415BC8F8" w14:textId="587F0B33" w:rsidR="00DD2048" w:rsidRDefault="00DD2048" w:rsidP="00DD2048">
      <w:pPr>
        <w:pStyle w:val="SubStepAlpha"/>
        <w:numPr>
          <w:ilvl w:val="3"/>
          <w:numId w:val="2"/>
        </w:numPr>
      </w:pPr>
      <w:r>
        <w:t>Configurez les ports actifs pour permettre l'apprentissage d'un maximum de 4 adresses MAC sur les ports.</w:t>
      </w:r>
    </w:p>
    <w:p w14:paraId="7939ADA7" w14:textId="0B2BC5D4" w:rsidR="00DD2048" w:rsidRDefault="00DD2048" w:rsidP="00DD2048">
      <w:pPr>
        <w:pStyle w:val="SubStepAlpha"/>
        <w:numPr>
          <w:ilvl w:val="3"/>
          <w:numId w:val="2"/>
        </w:numPr>
      </w:pPr>
      <w:r>
        <w:t>Pour les ports F0 / 1 sur SW-1, configurez statiquement l'adresse MAC du PC à l'aide de la sécurité des ports.</w:t>
      </w:r>
    </w:p>
    <w:p w14:paraId="34C7DE86" w14:textId="1F104973" w:rsidR="00DD2048" w:rsidRDefault="00DD2048" w:rsidP="00DD2048">
      <w:pPr>
        <w:pStyle w:val="SubStepAlpha"/>
        <w:numPr>
          <w:ilvl w:val="3"/>
          <w:numId w:val="2"/>
        </w:numPr>
      </w:pPr>
      <w:r>
        <w:t>Configurez chaque port d'accès actif afin qu'il ajoute automatiquement les adresses MAC apprises sur le port à la configuration courante.</w:t>
      </w:r>
    </w:p>
    <w:p w14:paraId="72B08215" w14:textId="5FE5F5CF" w:rsidR="00DD2048" w:rsidRPr="009112C6" w:rsidRDefault="00DD2048" w:rsidP="00DD2048">
      <w:pPr>
        <w:pStyle w:val="SubStepAlpha"/>
        <w:numPr>
          <w:ilvl w:val="3"/>
          <w:numId w:val="2"/>
        </w:numPr>
      </w:pPr>
      <w:bookmarkStart w:id="0" w:name="_Hlk14360936"/>
      <w:r>
        <w:t>Configurez le mode de violation de sécurité des ports pour abandonner les paquets des adresses MAC qui dépassent le maximum, générer une entrée Syslog, mais pas désactiver les ports.</w:t>
      </w:r>
    </w:p>
    <w:bookmarkEnd w:id="0"/>
    <w:p w14:paraId="787B63CD" w14:textId="17D9C086" w:rsidR="00DD2048" w:rsidRDefault="00DD2048" w:rsidP="007072D7">
      <w:pPr>
        <w:pStyle w:val="Heading2"/>
      </w:pPr>
      <w:r>
        <w:t>Configurer L'espionnage (snooping) DHCP</w:t>
      </w:r>
    </w:p>
    <w:p w14:paraId="30B09933" w14:textId="77777777" w:rsidR="00DD2048" w:rsidRDefault="00DD2048" w:rsidP="00DD2048">
      <w:pPr>
        <w:pStyle w:val="SubStepAlpha"/>
        <w:numPr>
          <w:ilvl w:val="3"/>
          <w:numId w:val="13"/>
        </w:numPr>
      </w:pPr>
      <w:r>
        <w:t>Configurez les portes trunc sur SW-1 comme des ports approuvés.</w:t>
      </w:r>
    </w:p>
    <w:p w14:paraId="01F1F865" w14:textId="77777777" w:rsidR="00DD2048" w:rsidRDefault="00DD2048" w:rsidP="00DD2048">
      <w:pPr>
        <w:pStyle w:val="SubStepAlpha"/>
        <w:numPr>
          <w:ilvl w:val="3"/>
          <w:numId w:val="2"/>
        </w:numPr>
      </w:pPr>
      <w:r>
        <w:t>Limitez les ports non approuvés sur SW-1 à cinq paquets DHCP par seconde.</w:t>
      </w:r>
    </w:p>
    <w:p w14:paraId="3AD2FD61" w14:textId="0BD54D55" w:rsidR="00DD2048" w:rsidRDefault="00DD2048" w:rsidP="00DD2048">
      <w:pPr>
        <w:pStyle w:val="SubStepAlpha"/>
        <w:numPr>
          <w:ilvl w:val="3"/>
          <w:numId w:val="2"/>
        </w:numPr>
      </w:pPr>
      <w:r>
        <w:t>Sur SW-2, activez l'espionnage DHCP globalement pour les VLAN 10, 20 et 99.</w:t>
      </w:r>
    </w:p>
    <w:p w14:paraId="4B4F3F0B" w14:textId="77777777" w:rsidR="00DD2048" w:rsidRPr="002B6CA9" w:rsidRDefault="00DD2048" w:rsidP="00DD2048">
      <w:pPr>
        <w:pStyle w:val="SubStepAlpha"/>
        <w:numPr>
          <w:ilvl w:val="0"/>
          <w:numId w:val="0"/>
        </w:numPr>
        <w:ind w:left="360"/>
      </w:pPr>
      <w:r>
        <w:rPr>
          <w:b/>
        </w:rPr>
        <w:t>Remarque :</w:t>
      </w:r>
      <w:r>
        <w:t xml:space="preserve"> La configuration d'espionnage (snooping) DHCP ne peut pas noter correctement dans Packet Tracer.</w:t>
      </w:r>
    </w:p>
    <w:p w14:paraId="3A325A72" w14:textId="243FBEC3" w:rsidR="00DD2048" w:rsidRDefault="00DD2048" w:rsidP="007072D7">
      <w:pPr>
        <w:pStyle w:val="Heading2"/>
      </w:pPr>
      <w:r>
        <w:t>Configurer PortFast et la protection BPDU.</w:t>
      </w:r>
    </w:p>
    <w:p w14:paraId="38C48BE6" w14:textId="77777777" w:rsidR="00DD2048" w:rsidRDefault="00DD2048" w:rsidP="00DD2048">
      <w:pPr>
        <w:pStyle w:val="SubStepAlpha"/>
        <w:numPr>
          <w:ilvl w:val="3"/>
          <w:numId w:val="14"/>
        </w:numPr>
      </w:pPr>
      <w:r>
        <w:t>Activez PortFast sur tous les ports d'accès utilisés sur SW-1.</w:t>
      </w:r>
    </w:p>
    <w:p w14:paraId="6737D124" w14:textId="77777777" w:rsidR="00DD2048" w:rsidRDefault="00DD2048" w:rsidP="00DD2048">
      <w:pPr>
        <w:pStyle w:val="SubStepAlpha"/>
        <w:numPr>
          <w:ilvl w:val="3"/>
          <w:numId w:val="2"/>
        </w:numPr>
      </w:pPr>
      <w:r>
        <w:t>Activez la protection BPDU (BPDU Guard) sur tous les ports d'accès utilisés sur SW-1.</w:t>
      </w:r>
    </w:p>
    <w:p w14:paraId="2417D860" w14:textId="43395B74" w:rsidR="00081DA5" w:rsidRDefault="00DD2048" w:rsidP="00081DA5">
      <w:pPr>
        <w:pStyle w:val="SubStepAlpha"/>
        <w:numPr>
          <w:ilvl w:val="3"/>
          <w:numId w:val="2"/>
        </w:numPr>
      </w:pPr>
      <w:r>
        <w:t>Configurez SW-2 pour que tous les ports d'accès utilisent PortFast par défaut.</w:t>
      </w:r>
    </w:p>
    <w:p w14:paraId="643D6A98" w14:textId="2DC21EE4" w:rsidR="009174E3" w:rsidRPr="00132114" w:rsidRDefault="00AB10E6" w:rsidP="00132114">
      <w:pPr>
        <w:pStyle w:val="ConfigWindow"/>
        <w:rPr>
          <w:rStyle w:val="DevConfigGray"/>
          <w:rFonts w:ascii="Arial" w:hAnsi="Arial"/>
          <w:color w:val="FFFFFF" w:themeColor="background1"/>
          <w:sz w:val="6"/>
          <w:shd w:val="clear" w:color="auto" w:fill="auto"/>
        </w:rPr>
      </w:pPr>
      <w:r>
        <w:t>Fin du document</w:t>
      </w:r>
      <w:bookmarkStart w:id="1" w:name="_GoBack"/>
      <w:bookmarkEnd w:id="1"/>
    </w:p>
    <w:sectPr w:rsidR="009174E3" w:rsidRPr="00132114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E9F88" w14:textId="77777777" w:rsidR="00DA23B6" w:rsidRDefault="00DA23B6" w:rsidP="00710659">
      <w:pPr>
        <w:spacing w:after="0" w:line="240" w:lineRule="auto"/>
      </w:pPr>
      <w:r>
        <w:separator/>
      </w:r>
    </w:p>
    <w:p w14:paraId="51DAECA3" w14:textId="77777777" w:rsidR="00DA23B6" w:rsidRDefault="00DA23B6"/>
  </w:endnote>
  <w:endnote w:type="continuationSeparator" w:id="0">
    <w:p w14:paraId="79D87B08" w14:textId="77777777" w:rsidR="00DA23B6" w:rsidRDefault="00DA23B6" w:rsidP="00710659">
      <w:pPr>
        <w:spacing w:after="0" w:line="240" w:lineRule="auto"/>
      </w:pPr>
      <w:r>
        <w:continuationSeparator/>
      </w:r>
    </w:p>
    <w:p w14:paraId="00F4CB2F" w14:textId="77777777" w:rsidR="00DA23B6" w:rsidRDefault="00DA23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6D27C" w14:textId="29677098" w:rsidR="00926CB2" w:rsidRPr="00882B63" w:rsidRDefault="008E00D5" w:rsidP="00132114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036EB2">
      <w:rPr>
        <w:noProof/>
      </w:rPr>
      <w:t>aa</w:t>
    </w:r>
    <w:r>
      <w:fldChar w:fldCharType="end"/>
    </w:r>
    <w:r>
      <w:t xml:space="preserve"> Cisco et/ou ses filiales. Tous droits réservés. </w:t>
    </w:r>
    <w:r w:rsidR="00132114">
      <w:t xml:space="preserve">Document Public de Cisco 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36EB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="00132114">
      <w:t>sur</w:t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36EB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A0047" w14:textId="5CF1A4DB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036EB2">
      <w:rPr>
        <w:noProof/>
      </w:rPr>
      <w:t>aa</w:t>
    </w:r>
    <w:r w:rsidR="007E6402">
      <w:fldChar w:fldCharType="end"/>
    </w:r>
    <w:r>
      <w:t xml:space="preserve"> Cisco et/ou ses filiales. Tous droits réservés. </w:t>
    </w:r>
    <w:r w:rsidR="00132114">
      <w:t>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36EB2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132114">
      <w:t xml:space="preserve"> sur</w:t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36EB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CCF1CC" w14:textId="77777777" w:rsidR="00DA23B6" w:rsidRDefault="00DA23B6" w:rsidP="00710659">
      <w:pPr>
        <w:spacing w:after="0" w:line="240" w:lineRule="auto"/>
      </w:pPr>
      <w:r>
        <w:separator/>
      </w:r>
    </w:p>
    <w:p w14:paraId="5964EBAF" w14:textId="77777777" w:rsidR="00DA23B6" w:rsidRDefault="00DA23B6"/>
  </w:footnote>
  <w:footnote w:type="continuationSeparator" w:id="0">
    <w:p w14:paraId="4F853405" w14:textId="77777777" w:rsidR="00DA23B6" w:rsidRDefault="00DA23B6" w:rsidP="00710659">
      <w:pPr>
        <w:spacing w:after="0" w:line="240" w:lineRule="auto"/>
      </w:pPr>
      <w:r>
        <w:continuationSeparator/>
      </w:r>
    </w:p>
    <w:p w14:paraId="44297C75" w14:textId="77777777" w:rsidR="00DA23B6" w:rsidRDefault="00DA23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F5B1AC747341407688A6918888DD7C3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0070D06" w14:textId="77777777" w:rsidR="00926CB2" w:rsidRDefault="00DD2048" w:rsidP="008402F2">
        <w:pPr>
          <w:pStyle w:val="PageHead"/>
        </w:pPr>
        <w:r>
          <w:t>Packet Tracer - Configuration de la Sécurité de Commutateur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BB993" w14:textId="77777777"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 wp14:anchorId="57CCDEF9" wp14:editId="6992CBC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C812CE4E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Étape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i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58F91B3F"/>
    <w:multiLevelType w:val="multilevel"/>
    <w:tmpl w:val="1258F7AC"/>
    <w:lvl w:ilvl="0">
      <w:start w:val="1"/>
      <w:numFmt w:val="decimal"/>
      <w:lvlText w:val="Parti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Étape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Partie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i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3"/>
    <w:lvlOverride w:ilvl="0">
      <w:startOverride w:val="1"/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Partie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3"/>
    <w:lvlOverride w:ilvl="0">
      <w:startOverride w:val="1"/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Partie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  <w:lvlOverride w:ilvl="0">
      <w:startOverride w:val="1"/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Partie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>
    <w:abstractNumId w:val="3"/>
    <w:lvlOverride w:ilvl="0">
      <w:startOverride w:val="1"/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Partie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48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6EB2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02B"/>
    <w:rsid w:val="000815D8"/>
    <w:rsid w:val="00081DA5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2114"/>
    <w:rsid w:val="00136476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75E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D8D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3B3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97927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7B8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A20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1B88"/>
    <w:rsid w:val="0041293B"/>
    <w:rsid w:val="004131B0"/>
    <w:rsid w:val="00416C42"/>
    <w:rsid w:val="00422476"/>
    <w:rsid w:val="0042385C"/>
    <w:rsid w:val="00426FA5"/>
    <w:rsid w:val="004279AD"/>
    <w:rsid w:val="00431654"/>
    <w:rsid w:val="00434926"/>
    <w:rsid w:val="00443ACE"/>
    <w:rsid w:val="00444217"/>
    <w:rsid w:val="004478F4"/>
    <w:rsid w:val="00447A4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DB9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4BAB"/>
    <w:rsid w:val="005D2B29"/>
    <w:rsid w:val="005D354A"/>
    <w:rsid w:val="005D3E53"/>
    <w:rsid w:val="005D46DD"/>
    <w:rsid w:val="005D506C"/>
    <w:rsid w:val="005E3235"/>
    <w:rsid w:val="005E4176"/>
    <w:rsid w:val="005E4876"/>
    <w:rsid w:val="005E65B5"/>
    <w:rsid w:val="005F0301"/>
    <w:rsid w:val="005F3AE9"/>
    <w:rsid w:val="005F5835"/>
    <w:rsid w:val="006007BB"/>
    <w:rsid w:val="00601DC0"/>
    <w:rsid w:val="006034CB"/>
    <w:rsid w:val="00603503"/>
    <w:rsid w:val="00603C52"/>
    <w:rsid w:val="00604FFA"/>
    <w:rsid w:val="006116DB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01F2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1768"/>
    <w:rsid w:val="00705FEC"/>
    <w:rsid w:val="007072D7"/>
    <w:rsid w:val="00710659"/>
    <w:rsid w:val="00710F68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C7811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04D70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164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45E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4E3"/>
    <w:rsid w:val="00917624"/>
    <w:rsid w:val="00926CB2"/>
    <w:rsid w:val="00930386"/>
    <w:rsid w:val="009309F5"/>
    <w:rsid w:val="00933237"/>
    <w:rsid w:val="00933F28"/>
    <w:rsid w:val="009400C3"/>
    <w:rsid w:val="00942947"/>
    <w:rsid w:val="009453F7"/>
    <w:rsid w:val="009476C0"/>
    <w:rsid w:val="00961BC5"/>
    <w:rsid w:val="00963E34"/>
    <w:rsid w:val="009649F3"/>
    <w:rsid w:val="00964DFA"/>
    <w:rsid w:val="00970A69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16B78"/>
    <w:rsid w:val="00A21211"/>
    <w:rsid w:val="00A21FAE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76F9D"/>
    <w:rsid w:val="00A807C1"/>
    <w:rsid w:val="00A82658"/>
    <w:rsid w:val="00A83374"/>
    <w:rsid w:val="00A96172"/>
    <w:rsid w:val="00A96D52"/>
    <w:rsid w:val="00A97C5F"/>
    <w:rsid w:val="00AB0D6A"/>
    <w:rsid w:val="00AB10E6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3D29"/>
    <w:rsid w:val="00B74716"/>
    <w:rsid w:val="00B7675A"/>
    <w:rsid w:val="00B81898"/>
    <w:rsid w:val="00B82DED"/>
    <w:rsid w:val="00B8606B"/>
    <w:rsid w:val="00B878E7"/>
    <w:rsid w:val="00B879CC"/>
    <w:rsid w:val="00B91475"/>
    <w:rsid w:val="00B97278"/>
    <w:rsid w:val="00B97943"/>
    <w:rsid w:val="00BA1D0B"/>
    <w:rsid w:val="00BA2B50"/>
    <w:rsid w:val="00BA6972"/>
    <w:rsid w:val="00BB15C1"/>
    <w:rsid w:val="00BB1E0D"/>
    <w:rsid w:val="00BB26C8"/>
    <w:rsid w:val="00BB4D9B"/>
    <w:rsid w:val="00BB73FF"/>
    <w:rsid w:val="00BB7688"/>
    <w:rsid w:val="00BC40BB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3F71"/>
    <w:rsid w:val="00C162C0"/>
    <w:rsid w:val="00C1712C"/>
    <w:rsid w:val="00C17B06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9442C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308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1D0A"/>
    <w:rsid w:val="00D030AE"/>
    <w:rsid w:val="00D139C8"/>
    <w:rsid w:val="00D17F81"/>
    <w:rsid w:val="00D216F7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3724"/>
    <w:rsid w:val="00D951FC"/>
    <w:rsid w:val="00D977E8"/>
    <w:rsid w:val="00D97B16"/>
    <w:rsid w:val="00DA119B"/>
    <w:rsid w:val="00DA23B6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2048"/>
    <w:rsid w:val="00DD35E1"/>
    <w:rsid w:val="00DD43EA"/>
    <w:rsid w:val="00DE6F44"/>
    <w:rsid w:val="00DE71D7"/>
    <w:rsid w:val="00DF0A2B"/>
    <w:rsid w:val="00DF1B58"/>
    <w:rsid w:val="00DF7B04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50A1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1097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156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3647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136476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136476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136476"/>
    <w:pPr>
      <w:keepNext/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91475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136476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501F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136476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136476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136476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LabSection">
    <w:name w:val="Lab Section"/>
    <w:basedOn w:val="Heading1"/>
    <w:next w:val="BodyText1"/>
    <w:qFormat/>
    <w:rsid w:val="00DD2048"/>
    <w:pPr>
      <w:tabs>
        <w:tab w:val="num" w:pos="0"/>
      </w:tabs>
      <w:spacing w:line="240" w:lineRule="auto"/>
    </w:pPr>
    <w:rPr>
      <w:rFonts w:eastAsia="Times New Roman"/>
      <w:b w:val="0"/>
      <w:bCs w:val="0"/>
      <w:iCs/>
      <w:sz w:val="24"/>
    </w:rPr>
  </w:style>
  <w:style w:type="paragraph" w:customStyle="1" w:styleId="LabTitle">
    <w:name w:val="Lab Title"/>
    <w:basedOn w:val="Normal"/>
    <w:qFormat/>
    <w:rsid w:val="00DD2048"/>
    <w:rPr>
      <w:b/>
      <w:sz w:val="32"/>
    </w:rPr>
  </w:style>
  <w:style w:type="paragraph" w:customStyle="1" w:styleId="BodyText1">
    <w:name w:val="Body Text1"/>
    <w:basedOn w:val="Normal"/>
    <w:qFormat/>
    <w:rsid w:val="00DD2048"/>
    <w:pPr>
      <w:spacing w:line="240" w:lineRule="auto"/>
    </w:pPr>
    <w:rPr>
      <w:sz w:val="20"/>
    </w:rPr>
  </w:style>
  <w:style w:type="paragraph" w:customStyle="1" w:styleId="PartHead">
    <w:name w:val="Part Head"/>
    <w:basedOn w:val="Heading2"/>
    <w:next w:val="BodyTextL25"/>
    <w:qFormat/>
    <w:rsid w:val="00DD2048"/>
    <w:pPr>
      <w:numPr>
        <w:ilvl w:val="0"/>
        <w:numId w:val="0"/>
      </w:numPr>
      <w:tabs>
        <w:tab w:val="num" w:pos="936"/>
      </w:tabs>
      <w:spacing w:before="240"/>
      <w:outlineLvl w:val="0"/>
    </w:pPr>
    <w:rPr>
      <w:b w:val="0"/>
      <w:sz w:val="28"/>
    </w:rPr>
  </w:style>
  <w:style w:type="paragraph" w:styleId="ListParagraph">
    <w:name w:val="List Paragraph"/>
    <w:basedOn w:val="Normal"/>
    <w:uiPriority w:val="34"/>
    <w:qFormat/>
    <w:rsid w:val="00DD20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3647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136476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136476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136476"/>
    <w:pPr>
      <w:keepNext/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91475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136476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501F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136476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136476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136476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LabSection">
    <w:name w:val="Lab Section"/>
    <w:basedOn w:val="Heading1"/>
    <w:next w:val="BodyText1"/>
    <w:qFormat/>
    <w:rsid w:val="00DD2048"/>
    <w:pPr>
      <w:tabs>
        <w:tab w:val="num" w:pos="0"/>
      </w:tabs>
      <w:spacing w:line="240" w:lineRule="auto"/>
    </w:pPr>
    <w:rPr>
      <w:rFonts w:eastAsia="Times New Roman"/>
      <w:b w:val="0"/>
      <w:bCs w:val="0"/>
      <w:iCs/>
      <w:sz w:val="24"/>
    </w:rPr>
  </w:style>
  <w:style w:type="paragraph" w:customStyle="1" w:styleId="LabTitle">
    <w:name w:val="Lab Title"/>
    <w:basedOn w:val="Normal"/>
    <w:qFormat/>
    <w:rsid w:val="00DD2048"/>
    <w:rPr>
      <w:b/>
      <w:sz w:val="32"/>
    </w:rPr>
  </w:style>
  <w:style w:type="paragraph" w:customStyle="1" w:styleId="BodyText1">
    <w:name w:val="Body Text1"/>
    <w:basedOn w:val="Normal"/>
    <w:qFormat/>
    <w:rsid w:val="00DD2048"/>
    <w:pPr>
      <w:spacing w:line="240" w:lineRule="auto"/>
    </w:pPr>
    <w:rPr>
      <w:sz w:val="20"/>
    </w:rPr>
  </w:style>
  <w:style w:type="paragraph" w:customStyle="1" w:styleId="PartHead">
    <w:name w:val="Part Head"/>
    <w:basedOn w:val="Heading2"/>
    <w:next w:val="BodyTextL25"/>
    <w:qFormat/>
    <w:rsid w:val="00DD2048"/>
    <w:pPr>
      <w:numPr>
        <w:ilvl w:val="0"/>
        <w:numId w:val="0"/>
      </w:numPr>
      <w:tabs>
        <w:tab w:val="num" w:pos="936"/>
      </w:tabs>
      <w:spacing w:before="240"/>
      <w:outlineLvl w:val="0"/>
    </w:pPr>
    <w:rPr>
      <w:b w:val="0"/>
      <w:sz w:val="28"/>
    </w:rPr>
  </w:style>
  <w:style w:type="paragraph" w:styleId="ListParagraph">
    <w:name w:val="List Paragraph"/>
    <w:basedOn w:val="Normal"/>
    <w:uiPriority w:val="34"/>
    <w:qFormat/>
    <w:rsid w:val="00DD2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B1AC747341407688A6918888DD7C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B6CDD3-2CB2-4333-BFD5-5E4D06D55416}"/>
      </w:docPartPr>
      <w:docPartBody>
        <w:p w:rsidR="001F14FF" w:rsidRDefault="00253748">
          <w:pPr>
            <w:pStyle w:val="F5B1AC747341407688A6918888DD7C3E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748"/>
    <w:rsid w:val="00004D5A"/>
    <w:rsid w:val="00067140"/>
    <w:rsid w:val="001F14FF"/>
    <w:rsid w:val="00224FC4"/>
    <w:rsid w:val="00253748"/>
    <w:rsid w:val="007A2D6D"/>
    <w:rsid w:val="008335BF"/>
    <w:rsid w:val="008A32C6"/>
    <w:rsid w:val="009D2C22"/>
    <w:rsid w:val="00A37ADD"/>
    <w:rsid w:val="00AB33CC"/>
    <w:rsid w:val="00B2034F"/>
    <w:rsid w:val="00E957B5"/>
    <w:rsid w:val="00F375C0"/>
    <w:rsid w:val="00F511CF"/>
    <w:rsid w:val="00F5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5B1AC747341407688A6918888DD7C3E">
    <w:name w:val="F5B1AC747341407688A6918888DD7C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5B1AC747341407688A6918888DD7C3E">
    <w:name w:val="F5B1AC747341407688A6918888DD7C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5C2E2-BA41-4620-ADA6-7910549D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33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Configuration de la Sécurité de Commutateur</vt:lpstr>
    </vt:vector>
  </TitlesOfParts>
  <Company>Cisco Systems, Inc.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Configuration de la Sécurité de Commutateur</dc:title>
  <dc:creator>Martin Benson</dc:creator>
  <dc:description>2019</dc:description>
  <cp:lastModifiedBy>Rasha Ismail</cp:lastModifiedBy>
  <cp:revision>15</cp:revision>
  <cp:lastPrinted>2020-05-02T23:18:00Z</cp:lastPrinted>
  <dcterms:created xsi:type="dcterms:W3CDTF">2019-08-27T19:57:00Z</dcterms:created>
  <dcterms:modified xsi:type="dcterms:W3CDTF">2020-05-02T23:18:00Z</dcterms:modified>
</cp:coreProperties>
</file>