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BF4110" w14:textId="77777777" w:rsidR="00F25C58" w:rsidRDefault="002F7A8A" w:rsidP="00F25C58">
      <w:pPr>
        <w:pStyle w:val="Title"/>
        <w:spacing w:line="276" w:lineRule="auto"/>
        <w:rPr>
          <w:rStyle w:val="LabTitleInstVersred"/>
        </w:rPr>
      </w:pPr>
      <w:sdt>
        <w:sdtPr>
          <w:rPr>
            <w:b w:val="0"/>
            <w:color w:val="EE0000"/>
          </w:rPr>
          <w:alias w:val="Titre"/>
          <w:tag w:val=""/>
          <w:id w:val="-487021785"/>
          <w:placeholder>
            <w:docPart w:val="DAB81CF852DC4096A5D3F985607C627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E185E">
            <w:t>Travaux pratiques - Mise en œuvre d'EtherChannel</w:t>
          </w:r>
        </w:sdtContent>
      </w:sdt>
      <w:r w:rsidR="008E185E">
        <w:rPr>
          <w:rStyle w:val="LabTitleInstVersred"/>
        </w:rPr>
        <w:t xml:space="preserve"> </w:t>
      </w:r>
    </w:p>
    <w:p w14:paraId="0F813D27" w14:textId="77777777" w:rsidR="002F7A8A" w:rsidRDefault="002F7A8A" w:rsidP="002F7A8A">
      <w:pPr>
        <w:pStyle w:val="Title"/>
        <w:spacing w:line="276" w:lineRule="auto"/>
        <w:rPr>
          <w:rStyle w:val="LabTitleInstVersred"/>
        </w:rPr>
      </w:pPr>
    </w:p>
    <w:p w14:paraId="5E64B633" w14:textId="459F68B8" w:rsidR="00D447F5" w:rsidRDefault="00D447F5" w:rsidP="002F7A8A">
      <w:pPr>
        <w:pStyle w:val="Title"/>
        <w:spacing w:line="276" w:lineRule="auto"/>
      </w:pPr>
      <w:r>
        <w:t>Topologie</w:t>
      </w:r>
    </w:p>
    <w:p w14:paraId="58AEA91A" w14:textId="77777777" w:rsidR="00D447F5" w:rsidRDefault="00D447F5" w:rsidP="00F25C58">
      <w:pPr>
        <w:pStyle w:val="Visual"/>
      </w:pPr>
      <w:r>
        <w:rPr>
          <w:noProof/>
          <w:lang w:val="en-US"/>
        </w:rPr>
        <w:drawing>
          <wp:inline distT="0" distB="0" distL="0" distR="0" wp14:anchorId="504DAB76" wp14:editId="0BAE226B">
            <wp:extent cx="6223180" cy="731857"/>
            <wp:effectExtent l="0" t="0" r="6350" b="0"/>
            <wp:docPr id="3" name="Picture 3" descr="The topology has two PCs and two switches. PC-A is connected to S1 F0/6. PC-B is connected S2 F/18. The switches S1 and S2 are connected via F0/1 and F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448" cy="739297"/>
                    </a:xfrm>
                    <a:prstGeom prst="rect">
                      <a:avLst/>
                    </a:prstGeom>
                    <a:noFill/>
                  </pic:spPr>
                </pic:pic>
              </a:graphicData>
            </a:graphic>
          </wp:inline>
        </w:drawing>
      </w:r>
    </w:p>
    <w:p w14:paraId="3F9A3DD6" w14:textId="77777777" w:rsidR="00D447F5" w:rsidRPr="00BB73FF" w:rsidRDefault="00D447F5" w:rsidP="00F25C58">
      <w:pPr>
        <w:pStyle w:val="Heading1"/>
        <w:numPr>
          <w:ilvl w:val="0"/>
          <w:numId w:val="0"/>
        </w:numPr>
        <w:spacing w:line="276" w:lineRule="auto"/>
      </w:pPr>
      <w:r>
        <w:t>Table d'adressage</w:t>
      </w:r>
    </w:p>
    <w:tbl>
      <w:tblPr>
        <w:tblW w:w="998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l'interface, l'adresse IP et le masque de sous-réseau."/>
      </w:tblPr>
      <w:tblGrid>
        <w:gridCol w:w="2497"/>
        <w:gridCol w:w="2497"/>
        <w:gridCol w:w="2497"/>
        <w:gridCol w:w="2497"/>
      </w:tblGrid>
      <w:tr w:rsidR="00755022" w14:paraId="063341F0" w14:textId="77777777" w:rsidTr="00755022">
        <w:trPr>
          <w:cantSplit/>
          <w:tblHeader/>
          <w:jc w:val="center"/>
        </w:trPr>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430A18" w14:textId="77777777" w:rsidR="00755022" w:rsidRPr="00E87D62" w:rsidRDefault="00755022" w:rsidP="00F25C58">
            <w:pPr>
              <w:pStyle w:val="TableHeading"/>
            </w:pPr>
            <w:r>
              <w:t>Périphérique</w:t>
            </w:r>
          </w:p>
        </w:tc>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E6FBE7" w14:textId="77777777" w:rsidR="00755022" w:rsidRPr="00E87D62" w:rsidRDefault="00755022" w:rsidP="00F25C58">
            <w:pPr>
              <w:pStyle w:val="TableHeading"/>
            </w:pPr>
            <w:r>
              <w:t>Interface</w:t>
            </w:r>
          </w:p>
        </w:tc>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5ACE2C" w14:textId="77777777" w:rsidR="00755022" w:rsidRPr="00E87D62" w:rsidRDefault="00755022" w:rsidP="00F25C58">
            <w:pPr>
              <w:pStyle w:val="TableHeading"/>
            </w:pPr>
            <w:r>
              <w:t>Adresse IP</w:t>
            </w:r>
          </w:p>
        </w:tc>
        <w:tc>
          <w:tcPr>
            <w:tcW w:w="24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A42E32" w14:textId="77777777" w:rsidR="00755022" w:rsidRPr="00E87D62" w:rsidRDefault="00755022" w:rsidP="00F25C58">
            <w:pPr>
              <w:pStyle w:val="TableHeading"/>
            </w:pPr>
            <w:r>
              <w:t>Masque de sous-réseau</w:t>
            </w:r>
          </w:p>
        </w:tc>
      </w:tr>
      <w:tr w:rsidR="00755022" w14:paraId="27C8B35D" w14:textId="77777777" w:rsidTr="00755022">
        <w:trPr>
          <w:cantSplit/>
          <w:jc w:val="center"/>
        </w:trPr>
        <w:tc>
          <w:tcPr>
            <w:tcW w:w="2497" w:type="dxa"/>
            <w:vAlign w:val="bottom"/>
          </w:tcPr>
          <w:p w14:paraId="7775555F" w14:textId="77777777" w:rsidR="00755022" w:rsidRPr="00E87D62" w:rsidRDefault="00755022" w:rsidP="00F25C58">
            <w:pPr>
              <w:pStyle w:val="TableText"/>
              <w:spacing w:line="276" w:lineRule="auto"/>
            </w:pPr>
            <w:r>
              <w:t>S1</w:t>
            </w:r>
          </w:p>
        </w:tc>
        <w:tc>
          <w:tcPr>
            <w:tcW w:w="2497" w:type="dxa"/>
            <w:vAlign w:val="bottom"/>
          </w:tcPr>
          <w:p w14:paraId="6B591EC3" w14:textId="77777777" w:rsidR="00755022" w:rsidRPr="00E87D62" w:rsidRDefault="00755022" w:rsidP="00F25C58">
            <w:pPr>
              <w:pStyle w:val="TableText"/>
              <w:spacing w:line="276" w:lineRule="auto"/>
            </w:pPr>
            <w:r>
              <w:t>VLAN 10</w:t>
            </w:r>
          </w:p>
        </w:tc>
        <w:tc>
          <w:tcPr>
            <w:tcW w:w="2497" w:type="dxa"/>
            <w:vAlign w:val="bottom"/>
          </w:tcPr>
          <w:p w14:paraId="54FE056A" w14:textId="77777777" w:rsidR="00755022" w:rsidRPr="00E87D62" w:rsidRDefault="00755022" w:rsidP="00F25C58">
            <w:pPr>
              <w:pStyle w:val="TableText"/>
              <w:spacing w:line="276" w:lineRule="auto"/>
            </w:pPr>
            <w:r>
              <w:t>192.168.10.11</w:t>
            </w:r>
          </w:p>
        </w:tc>
        <w:tc>
          <w:tcPr>
            <w:tcW w:w="2497" w:type="dxa"/>
            <w:vAlign w:val="bottom"/>
          </w:tcPr>
          <w:p w14:paraId="3022A6F9" w14:textId="77777777" w:rsidR="00755022" w:rsidRPr="00E87D62" w:rsidRDefault="00755022" w:rsidP="00F25C58">
            <w:pPr>
              <w:pStyle w:val="TableText"/>
              <w:spacing w:line="276" w:lineRule="auto"/>
            </w:pPr>
            <w:r>
              <w:t>255.255.255.0</w:t>
            </w:r>
          </w:p>
        </w:tc>
      </w:tr>
      <w:tr w:rsidR="00755022" w14:paraId="5214C041" w14:textId="77777777" w:rsidTr="00755022">
        <w:trPr>
          <w:cantSplit/>
          <w:jc w:val="center"/>
        </w:trPr>
        <w:tc>
          <w:tcPr>
            <w:tcW w:w="2497" w:type="dxa"/>
            <w:vAlign w:val="bottom"/>
          </w:tcPr>
          <w:p w14:paraId="5995ABAF" w14:textId="77777777" w:rsidR="00755022" w:rsidRPr="00E87D62" w:rsidRDefault="00755022" w:rsidP="00F25C58">
            <w:pPr>
              <w:pStyle w:val="TableText"/>
              <w:spacing w:line="276" w:lineRule="auto"/>
            </w:pPr>
            <w:r>
              <w:t>S2</w:t>
            </w:r>
          </w:p>
        </w:tc>
        <w:tc>
          <w:tcPr>
            <w:tcW w:w="2497" w:type="dxa"/>
            <w:vAlign w:val="bottom"/>
          </w:tcPr>
          <w:p w14:paraId="5DE83B8E" w14:textId="77777777" w:rsidR="00755022" w:rsidRPr="00E87D62" w:rsidRDefault="00755022" w:rsidP="00F25C58">
            <w:pPr>
              <w:pStyle w:val="TableText"/>
              <w:spacing w:line="276" w:lineRule="auto"/>
            </w:pPr>
            <w:r>
              <w:t>VLAN 10</w:t>
            </w:r>
          </w:p>
        </w:tc>
        <w:tc>
          <w:tcPr>
            <w:tcW w:w="2497" w:type="dxa"/>
            <w:vAlign w:val="bottom"/>
          </w:tcPr>
          <w:p w14:paraId="31418E67" w14:textId="77777777" w:rsidR="00755022" w:rsidRPr="00E87D62" w:rsidRDefault="00755022" w:rsidP="00F25C58">
            <w:pPr>
              <w:pStyle w:val="TableText"/>
              <w:spacing w:line="276" w:lineRule="auto"/>
            </w:pPr>
            <w:r>
              <w:t>192.168.10.12</w:t>
            </w:r>
          </w:p>
        </w:tc>
        <w:tc>
          <w:tcPr>
            <w:tcW w:w="2497" w:type="dxa"/>
            <w:vAlign w:val="bottom"/>
          </w:tcPr>
          <w:p w14:paraId="3B00DAC3" w14:textId="77777777" w:rsidR="00755022" w:rsidRPr="00E87D62" w:rsidRDefault="00755022" w:rsidP="00F25C58">
            <w:pPr>
              <w:pStyle w:val="TableText"/>
              <w:spacing w:line="276" w:lineRule="auto"/>
            </w:pPr>
            <w:r>
              <w:t>255.255.255.0</w:t>
            </w:r>
          </w:p>
        </w:tc>
      </w:tr>
      <w:tr w:rsidR="00755022" w14:paraId="14384A56" w14:textId="77777777" w:rsidTr="00755022">
        <w:trPr>
          <w:cantSplit/>
          <w:jc w:val="center"/>
        </w:trPr>
        <w:tc>
          <w:tcPr>
            <w:tcW w:w="2497" w:type="dxa"/>
            <w:vAlign w:val="bottom"/>
          </w:tcPr>
          <w:p w14:paraId="01205BBA" w14:textId="77777777" w:rsidR="00755022" w:rsidRPr="00E87D62" w:rsidRDefault="00755022" w:rsidP="00F25C58">
            <w:pPr>
              <w:pStyle w:val="TableText"/>
              <w:spacing w:line="276" w:lineRule="auto"/>
            </w:pPr>
            <w:r>
              <w:t>PC-A</w:t>
            </w:r>
          </w:p>
        </w:tc>
        <w:tc>
          <w:tcPr>
            <w:tcW w:w="2497" w:type="dxa"/>
            <w:vAlign w:val="bottom"/>
          </w:tcPr>
          <w:p w14:paraId="516BA771" w14:textId="77777777" w:rsidR="00755022" w:rsidRPr="00E87D62" w:rsidRDefault="00755022" w:rsidP="00F25C58">
            <w:pPr>
              <w:pStyle w:val="TableText"/>
              <w:spacing w:line="276" w:lineRule="auto"/>
            </w:pPr>
            <w:r>
              <w:t>Carte réseau</w:t>
            </w:r>
          </w:p>
        </w:tc>
        <w:tc>
          <w:tcPr>
            <w:tcW w:w="2497" w:type="dxa"/>
            <w:vAlign w:val="bottom"/>
          </w:tcPr>
          <w:p w14:paraId="2A036EB9" w14:textId="77777777" w:rsidR="00755022" w:rsidRPr="00E87D62" w:rsidRDefault="00755022" w:rsidP="00F25C58">
            <w:pPr>
              <w:pStyle w:val="TableText"/>
              <w:spacing w:line="276" w:lineRule="auto"/>
            </w:pPr>
            <w:r>
              <w:t>192.168.20.3</w:t>
            </w:r>
          </w:p>
        </w:tc>
        <w:tc>
          <w:tcPr>
            <w:tcW w:w="2497" w:type="dxa"/>
            <w:vAlign w:val="bottom"/>
          </w:tcPr>
          <w:p w14:paraId="60BB77E3" w14:textId="77777777" w:rsidR="00755022" w:rsidRPr="00E87D62" w:rsidRDefault="00755022" w:rsidP="00F25C58">
            <w:pPr>
              <w:pStyle w:val="TableText"/>
              <w:spacing w:line="276" w:lineRule="auto"/>
            </w:pPr>
            <w:r>
              <w:t>255.255.255.0</w:t>
            </w:r>
          </w:p>
        </w:tc>
      </w:tr>
      <w:tr w:rsidR="00755022" w14:paraId="4DB08545" w14:textId="77777777" w:rsidTr="00755022">
        <w:trPr>
          <w:cantSplit/>
          <w:jc w:val="center"/>
        </w:trPr>
        <w:tc>
          <w:tcPr>
            <w:tcW w:w="2497" w:type="dxa"/>
            <w:vAlign w:val="bottom"/>
          </w:tcPr>
          <w:p w14:paraId="4E888A67" w14:textId="77777777" w:rsidR="00755022" w:rsidRPr="00E87D62" w:rsidRDefault="00755022" w:rsidP="00F25C58">
            <w:pPr>
              <w:pStyle w:val="TableText"/>
              <w:spacing w:line="276" w:lineRule="auto"/>
            </w:pPr>
            <w:r>
              <w:t>PC-B</w:t>
            </w:r>
          </w:p>
        </w:tc>
        <w:tc>
          <w:tcPr>
            <w:tcW w:w="2497" w:type="dxa"/>
            <w:vAlign w:val="bottom"/>
          </w:tcPr>
          <w:p w14:paraId="67325DFE" w14:textId="77777777" w:rsidR="00755022" w:rsidRPr="00E87D62" w:rsidRDefault="00755022" w:rsidP="00F25C58">
            <w:pPr>
              <w:pStyle w:val="TableText"/>
              <w:spacing w:line="276" w:lineRule="auto"/>
            </w:pPr>
            <w:r>
              <w:t>Carte réseau</w:t>
            </w:r>
          </w:p>
        </w:tc>
        <w:tc>
          <w:tcPr>
            <w:tcW w:w="2497" w:type="dxa"/>
            <w:vAlign w:val="bottom"/>
          </w:tcPr>
          <w:p w14:paraId="124CCB8B" w14:textId="77777777" w:rsidR="00755022" w:rsidRPr="00E87D62" w:rsidRDefault="00755022" w:rsidP="00F25C58">
            <w:pPr>
              <w:pStyle w:val="TableText"/>
              <w:spacing w:line="276" w:lineRule="auto"/>
            </w:pPr>
            <w:r>
              <w:t>192.168.20.4</w:t>
            </w:r>
          </w:p>
        </w:tc>
        <w:tc>
          <w:tcPr>
            <w:tcW w:w="2497" w:type="dxa"/>
            <w:vAlign w:val="bottom"/>
          </w:tcPr>
          <w:p w14:paraId="2729470C" w14:textId="77777777" w:rsidR="00755022" w:rsidRPr="00E87D62" w:rsidRDefault="00755022" w:rsidP="00F25C58">
            <w:pPr>
              <w:pStyle w:val="TableText"/>
              <w:spacing w:line="276" w:lineRule="auto"/>
            </w:pPr>
            <w:r>
              <w:t>255.255.255.0</w:t>
            </w:r>
          </w:p>
        </w:tc>
      </w:tr>
    </w:tbl>
    <w:p w14:paraId="07F576D2" w14:textId="77777777" w:rsidR="00D447F5" w:rsidRPr="00BB73FF" w:rsidRDefault="00D447F5" w:rsidP="00F25C58">
      <w:pPr>
        <w:pStyle w:val="Heading1"/>
        <w:numPr>
          <w:ilvl w:val="0"/>
          <w:numId w:val="0"/>
        </w:numPr>
        <w:spacing w:line="276" w:lineRule="auto"/>
      </w:pPr>
      <w:r>
        <w:t>Table de VLAN</w:t>
      </w:r>
    </w:p>
    <w:tbl>
      <w:tblPr>
        <w:tblW w:w="99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e numéro de vlan, le nom de vlan et les interfaces attribuées au vlan."/>
      </w:tblPr>
      <w:tblGrid>
        <w:gridCol w:w="3319"/>
        <w:gridCol w:w="3319"/>
        <w:gridCol w:w="3319"/>
      </w:tblGrid>
      <w:tr w:rsidR="00D447F5" w14:paraId="030E125E" w14:textId="77777777" w:rsidTr="00755022">
        <w:trPr>
          <w:cantSplit/>
          <w:tblHeader/>
          <w:jc w:val="center"/>
        </w:trPr>
        <w:tc>
          <w:tcPr>
            <w:tcW w:w="33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EDC0617" w14:textId="77777777" w:rsidR="00D447F5" w:rsidRPr="00E87D62" w:rsidRDefault="00D447F5" w:rsidP="00F25C58">
            <w:pPr>
              <w:pStyle w:val="TableHeading"/>
            </w:pPr>
            <w:r>
              <w:t>VLAN</w:t>
            </w:r>
          </w:p>
        </w:tc>
        <w:tc>
          <w:tcPr>
            <w:tcW w:w="33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E29C37" w14:textId="77777777" w:rsidR="00D447F5" w:rsidRPr="00E87D62" w:rsidRDefault="00D447F5" w:rsidP="00F25C58">
            <w:pPr>
              <w:pStyle w:val="TableHeading"/>
            </w:pPr>
            <w:r>
              <w:t>Nom</w:t>
            </w:r>
          </w:p>
        </w:tc>
        <w:tc>
          <w:tcPr>
            <w:tcW w:w="3319"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58FA732" w14:textId="77777777" w:rsidR="00D447F5" w:rsidRDefault="00D447F5" w:rsidP="00F25C58">
            <w:pPr>
              <w:pStyle w:val="TableHeading"/>
            </w:pPr>
            <w:r>
              <w:t>Interface attribuée</w:t>
            </w:r>
          </w:p>
        </w:tc>
      </w:tr>
      <w:tr w:rsidR="00D447F5" w14:paraId="0CD91875" w14:textId="77777777" w:rsidTr="009279E8">
        <w:trPr>
          <w:cantSplit/>
          <w:jc w:val="center"/>
        </w:trPr>
        <w:tc>
          <w:tcPr>
            <w:tcW w:w="3319" w:type="dxa"/>
            <w:vAlign w:val="bottom"/>
          </w:tcPr>
          <w:p w14:paraId="4DE35486" w14:textId="77777777" w:rsidR="00D447F5" w:rsidRPr="009279E8" w:rsidRDefault="00D447F5" w:rsidP="00F25C58">
            <w:pPr>
              <w:pStyle w:val="TableText"/>
              <w:spacing w:line="276" w:lineRule="auto"/>
            </w:pPr>
            <w:r>
              <w:t>10</w:t>
            </w:r>
          </w:p>
        </w:tc>
        <w:tc>
          <w:tcPr>
            <w:tcW w:w="3319" w:type="dxa"/>
            <w:vAlign w:val="bottom"/>
          </w:tcPr>
          <w:p w14:paraId="252E7140" w14:textId="77777777" w:rsidR="00D447F5" w:rsidRDefault="00D447F5" w:rsidP="00F25C58">
            <w:pPr>
              <w:pStyle w:val="TableText"/>
              <w:spacing w:line="276" w:lineRule="auto"/>
            </w:pPr>
            <w:r>
              <w:t>Gestion</w:t>
            </w:r>
          </w:p>
        </w:tc>
        <w:tc>
          <w:tcPr>
            <w:tcW w:w="3319" w:type="dxa"/>
          </w:tcPr>
          <w:p w14:paraId="01BB6332" w14:textId="77777777" w:rsidR="00D447F5" w:rsidRDefault="00D447F5" w:rsidP="00F25C58">
            <w:pPr>
              <w:pStyle w:val="TableText"/>
              <w:spacing w:line="276" w:lineRule="auto"/>
            </w:pPr>
            <w:r>
              <w:t>VLAN 10</w:t>
            </w:r>
          </w:p>
        </w:tc>
      </w:tr>
      <w:tr w:rsidR="00D447F5" w14:paraId="40BBA157" w14:textId="77777777" w:rsidTr="009279E8">
        <w:trPr>
          <w:cantSplit/>
          <w:jc w:val="center"/>
        </w:trPr>
        <w:tc>
          <w:tcPr>
            <w:tcW w:w="3319" w:type="dxa"/>
            <w:vAlign w:val="bottom"/>
          </w:tcPr>
          <w:p w14:paraId="7F8C092F" w14:textId="77777777" w:rsidR="00D447F5" w:rsidRPr="009279E8" w:rsidRDefault="00D447F5" w:rsidP="00F25C58">
            <w:pPr>
              <w:pStyle w:val="TableText"/>
              <w:spacing w:line="276" w:lineRule="auto"/>
            </w:pPr>
            <w:r>
              <w:t>20</w:t>
            </w:r>
          </w:p>
        </w:tc>
        <w:tc>
          <w:tcPr>
            <w:tcW w:w="3319" w:type="dxa"/>
            <w:vAlign w:val="bottom"/>
          </w:tcPr>
          <w:p w14:paraId="3A494840" w14:textId="77777777" w:rsidR="00D447F5" w:rsidRPr="00E87D62" w:rsidRDefault="00D447F5" w:rsidP="00F25C58">
            <w:pPr>
              <w:pStyle w:val="TableText"/>
              <w:spacing w:line="276" w:lineRule="auto"/>
            </w:pPr>
            <w:r>
              <w:t>Clients</w:t>
            </w:r>
          </w:p>
        </w:tc>
        <w:tc>
          <w:tcPr>
            <w:tcW w:w="3319" w:type="dxa"/>
          </w:tcPr>
          <w:p w14:paraId="28659771" w14:textId="77777777" w:rsidR="00D447F5" w:rsidRDefault="00D447F5" w:rsidP="00F25C58">
            <w:pPr>
              <w:pStyle w:val="TableText"/>
              <w:spacing w:line="276" w:lineRule="auto"/>
            </w:pPr>
            <w:r>
              <w:t>S1: F0/6</w:t>
            </w:r>
          </w:p>
          <w:p w14:paraId="5C6F9BDF" w14:textId="77777777" w:rsidR="00D447F5" w:rsidRDefault="00D447F5" w:rsidP="00F25C58">
            <w:pPr>
              <w:pStyle w:val="TableText"/>
              <w:spacing w:line="276" w:lineRule="auto"/>
            </w:pPr>
            <w:r>
              <w:t>S2: F0/18</w:t>
            </w:r>
          </w:p>
        </w:tc>
      </w:tr>
      <w:tr w:rsidR="00D447F5" w14:paraId="39F162E0" w14:textId="77777777" w:rsidTr="009279E8">
        <w:trPr>
          <w:cantSplit/>
          <w:jc w:val="center"/>
        </w:trPr>
        <w:tc>
          <w:tcPr>
            <w:tcW w:w="3319" w:type="dxa"/>
            <w:vAlign w:val="bottom"/>
          </w:tcPr>
          <w:p w14:paraId="79294C96" w14:textId="77777777" w:rsidR="00D447F5" w:rsidRPr="009279E8" w:rsidRDefault="00D447F5" w:rsidP="00F25C58">
            <w:pPr>
              <w:pStyle w:val="TableText"/>
              <w:spacing w:line="276" w:lineRule="auto"/>
            </w:pPr>
            <w:r>
              <w:t>999</w:t>
            </w:r>
          </w:p>
        </w:tc>
        <w:tc>
          <w:tcPr>
            <w:tcW w:w="3319" w:type="dxa"/>
            <w:vAlign w:val="bottom"/>
          </w:tcPr>
          <w:p w14:paraId="406C095C" w14:textId="4055507F" w:rsidR="00D447F5" w:rsidRDefault="00D447F5" w:rsidP="00F25C58">
            <w:pPr>
              <w:pStyle w:val="TableText"/>
              <w:spacing w:line="276" w:lineRule="auto"/>
            </w:pPr>
            <w:r>
              <w:t>Parking_Lot</w:t>
            </w:r>
          </w:p>
        </w:tc>
        <w:tc>
          <w:tcPr>
            <w:tcW w:w="3319" w:type="dxa"/>
          </w:tcPr>
          <w:p w14:paraId="0BAFD36F" w14:textId="77777777" w:rsidR="00D447F5" w:rsidRDefault="00D447F5" w:rsidP="00F25C58">
            <w:pPr>
              <w:pStyle w:val="TableText"/>
              <w:spacing w:line="276" w:lineRule="auto"/>
            </w:pPr>
            <w:r>
              <w:t>S1: F0/3-5, F0/7-24, G0/1-2</w:t>
            </w:r>
          </w:p>
          <w:p w14:paraId="734F07F6" w14:textId="77777777" w:rsidR="00D447F5" w:rsidRDefault="00D447F5" w:rsidP="00F25C58">
            <w:pPr>
              <w:pStyle w:val="TableText"/>
              <w:spacing w:line="276" w:lineRule="auto"/>
            </w:pPr>
            <w:r>
              <w:t>S2: F0/3-17, F0/19-24, G0/1-2</w:t>
            </w:r>
          </w:p>
        </w:tc>
      </w:tr>
      <w:tr w:rsidR="00D447F5" w14:paraId="264F8BCC" w14:textId="77777777" w:rsidTr="009279E8">
        <w:trPr>
          <w:cantSplit/>
          <w:jc w:val="center"/>
        </w:trPr>
        <w:tc>
          <w:tcPr>
            <w:tcW w:w="3319" w:type="dxa"/>
            <w:vAlign w:val="bottom"/>
          </w:tcPr>
          <w:p w14:paraId="7C6B049C" w14:textId="77777777" w:rsidR="00D447F5" w:rsidRPr="009279E8" w:rsidRDefault="00D447F5" w:rsidP="00F25C58">
            <w:pPr>
              <w:pStyle w:val="TableText"/>
              <w:spacing w:line="276" w:lineRule="auto"/>
            </w:pPr>
            <w:r>
              <w:t>1000</w:t>
            </w:r>
          </w:p>
        </w:tc>
        <w:tc>
          <w:tcPr>
            <w:tcW w:w="3319" w:type="dxa"/>
            <w:vAlign w:val="bottom"/>
          </w:tcPr>
          <w:p w14:paraId="309CE1B0" w14:textId="77777777" w:rsidR="00D447F5" w:rsidRDefault="00D447F5" w:rsidP="00F25C58">
            <w:pPr>
              <w:pStyle w:val="TableText"/>
              <w:spacing w:line="276" w:lineRule="auto"/>
            </w:pPr>
            <w:r>
              <w:t>Natif</w:t>
            </w:r>
          </w:p>
        </w:tc>
        <w:tc>
          <w:tcPr>
            <w:tcW w:w="3319" w:type="dxa"/>
          </w:tcPr>
          <w:p w14:paraId="0D8AF116" w14:textId="7EAC6775" w:rsidR="00D447F5" w:rsidRDefault="00327A57" w:rsidP="00F25C58">
            <w:pPr>
              <w:pStyle w:val="TableText"/>
              <w:spacing w:line="276" w:lineRule="auto"/>
            </w:pPr>
            <w:r>
              <w:t>N/A</w:t>
            </w:r>
          </w:p>
        </w:tc>
      </w:tr>
    </w:tbl>
    <w:p w14:paraId="54B2CA6E" w14:textId="77777777" w:rsidR="00D447F5" w:rsidRPr="00BB73FF" w:rsidRDefault="00D447F5" w:rsidP="00F25C58">
      <w:pPr>
        <w:pStyle w:val="Heading1"/>
        <w:numPr>
          <w:ilvl w:val="0"/>
          <w:numId w:val="0"/>
        </w:numPr>
        <w:spacing w:line="276" w:lineRule="auto"/>
      </w:pPr>
      <w:r>
        <w:t>Objectifs</w:t>
      </w:r>
    </w:p>
    <w:p w14:paraId="6A0CB613" w14:textId="77777777" w:rsidR="00D447F5" w:rsidRPr="004C0909" w:rsidRDefault="00D447F5" w:rsidP="00F25C58">
      <w:pPr>
        <w:pStyle w:val="BodyTextL25Bold"/>
        <w:spacing w:line="276" w:lineRule="auto"/>
      </w:pPr>
      <w:r>
        <w:t>Partie 1: Créer le réseau et configurer les paramètres de base des périphériques</w:t>
      </w:r>
    </w:p>
    <w:p w14:paraId="04B1E81F" w14:textId="77777777" w:rsidR="00D447F5" w:rsidRDefault="00D447F5" w:rsidP="00F25C58">
      <w:pPr>
        <w:pStyle w:val="BodyTextL25Bold"/>
        <w:spacing w:line="276" w:lineRule="auto"/>
      </w:pPr>
      <w:r>
        <w:t>Partie 2: Créer les VLAN et attribuer les ports de commutateur</w:t>
      </w:r>
    </w:p>
    <w:p w14:paraId="3822B259" w14:textId="77777777" w:rsidR="00D447F5" w:rsidRDefault="00D447F5" w:rsidP="00F25C58">
      <w:pPr>
        <w:pStyle w:val="BodyTextL25Bold"/>
        <w:spacing w:line="276" w:lineRule="auto"/>
      </w:pPr>
      <w:r>
        <w:t>Partie 3: Configurer des trunks 802.1Q entre les commutateurs</w:t>
      </w:r>
    </w:p>
    <w:p w14:paraId="2620C5F1" w14:textId="77777777" w:rsidR="00D447F5" w:rsidRDefault="00D447F5" w:rsidP="00F25C58">
      <w:pPr>
        <w:pStyle w:val="BodyTextL25Bold"/>
        <w:spacing w:line="276" w:lineRule="auto"/>
      </w:pPr>
      <w:r>
        <w:t>Partie 4: Mettre en œuvre et vérifier un EtherChannel entre les commutateurs</w:t>
      </w:r>
    </w:p>
    <w:p w14:paraId="52567E93" w14:textId="77777777" w:rsidR="00D447F5" w:rsidRPr="00C07FD9" w:rsidRDefault="00D447F5" w:rsidP="00F25C58">
      <w:pPr>
        <w:pStyle w:val="Heading1"/>
        <w:spacing w:line="276" w:lineRule="auto"/>
      </w:pPr>
      <w:r>
        <w:lastRenderedPageBreak/>
        <w:t>Contexte/scénario</w:t>
      </w:r>
    </w:p>
    <w:p w14:paraId="5B42A6F1" w14:textId="77777777" w:rsidR="00D447F5" w:rsidRDefault="00D447F5" w:rsidP="00F25C58">
      <w:pPr>
        <w:pStyle w:val="BodyTextL25"/>
        <w:spacing w:line="276" w:lineRule="auto"/>
      </w:pPr>
      <w:r>
        <w:t>L'agrégation de liaisons permet de créer des liaisons logiques composées de deux ou plusieurs liens physiques. Cette fonction permet d'augmenter le débit limité lors de l'utilisation d'un seul lien physique. L'agrégation de liaisons assure également la redondance si l'une des liaisons défaille.</w:t>
      </w:r>
    </w:p>
    <w:p w14:paraId="270B47B7" w14:textId="77777777" w:rsidR="00D447F5" w:rsidRDefault="00D447F5" w:rsidP="00F25C58">
      <w:pPr>
        <w:pStyle w:val="BodyTextL25"/>
        <w:spacing w:line="276" w:lineRule="auto"/>
      </w:pPr>
      <w:r>
        <w:t>Au cours de ces travaux pratiques, vous allez configurer EtherChannel, une forme d'agrégation de liaisons utilisée dans les réseaux commutés. Vous configurerez également EtherChannel à l'aide du protocole LACP (Link Aggregation Control Protocol).</w:t>
      </w:r>
    </w:p>
    <w:p w14:paraId="76CAFAFD" w14:textId="77777777" w:rsidR="00D447F5" w:rsidRPr="003F3B88" w:rsidRDefault="00D447F5" w:rsidP="00F25C58">
      <w:pPr>
        <w:pStyle w:val="BodyTextL25"/>
        <w:spacing w:line="276" w:lineRule="auto"/>
      </w:pPr>
      <w:r>
        <w:rPr>
          <w:b/>
        </w:rPr>
        <w:t>Remarque</w:t>
      </w:r>
      <w:r w:rsidRPr="00AA402F">
        <w:t>: LACP est un protocole d'agrégation de liaisons défini par IEEE 802.3ad qui n'est associé à aucun fabricant spécifique.</w:t>
      </w:r>
    </w:p>
    <w:p w14:paraId="640BAF00" w14:textId="77777777" w:rsidR="00D447F5" w:rsidRPr="003F3B88" w:rsidRDefault="00D447F5" w:rsidP="00F25C58">
      <w:pPr>
        <w:pStyle w:val="BodyTextL25"/>
        <w:spacing w:line="276" w:lineRule="auto"/>
      </w:pPr>
      <w:r>
        <w:t>LACP permet aux commutateurs Cisco de gérer les canaux Ethernet entre les commutateurs conformes au protocole 802.3ad. Vous pouvez configurer jusqu'à 16 ports pour constituer un canal. Huit d'entre eux sont en mode actif et les autres huit sont en mode de secours. Si l'un des ports actifs est défaillant, l'un des ports en secours devient actif. Le mode de secours fonctionne uniquement pour LACP et non pour PAgP.</w:t>
      </w:r>
    </w:p>
    <w:p w14:paraId="2F456CD7" w14:textId="77777777" w:rsidR="00D447F5" w:rsidRDefault="00D447F5" w:rsidP="00F25C58">
      <w:pPr>
        <w:pStyle w:val="BodyTextL25"/>
        <w:spacing w:line="276" w:lineRule="auto"/>
        <w:rPr>
          <w:b/>
        </w:rPr>
      </w:pPr>
      <w:r>
        <w:rPr>
          <w:b/>
        </w:rPr>
        <w:t>Remarque</w:t>
      </w:r>
      <w:r>
        <w:t>: les commutateurs utilisés lors des travaux pratiques CCNA sont des commutateurs Cisco Catalyst 2960 équipés de Cisco IOS version 15.0(2) (image lanbasek9). D'autres commutateurs et versions de Cisco IOS peuvent être utilisés. Selon le modèle et la version de Cisco IOS, les commandes disponibles et le résultat produit peuvent différer de ceux qui sont indiqués dans les travaux pratiques.</w:t>
      </w:r>
    </w:p>
    <w:p w14:paraId="156D45C8" w14:textId="77777777" w:rsidR="00D447F5" w:rsidRPr="00683036" w:rsidRDefault="00D447F5" w:rsidP="00F25C58">
      <w:pPr>
        <w:pStyle w:val="BodyTextL25"/>
        <w:spacing w:line="276" w:lineRule="auto"/>
      </w:pPr>
      <w:r>
        <w:rPr>
          <w:b/>
        </w:rPr>
        <w:t>Remarque</w:t>
      </w:r>
      <w:r w:rsidRPr="0034604B">
        <w:t>: Vérifiez que les paramètre des commutateurs ont été effacée et qu'ils ne présentent aucune configuration initiale. En cas de doute, contactez votre instructeur.</w:t>
      </w:r>
    </w:p>
    <w:p w14:paraId="48C553CD" w14:textId="77777777" w:rsidR="00D447F5" w:rsidRDefault="00D447F5" w:rsidP="00F25C58">
      <w:pPr>
        <w:pStyle w:val="Heading1"/>
        <w:spacing w:line="276" w:lineRule="auto"/>
      </w:pPr>
      <w:r>
        <w:t>Ressources requises</w:t>
      </w:r>
    </w:p>
    <w:p w14:paraId="552CAB39" w14:textId="77777777" w:rsidR="00D447F5" w:rsidRDefault="00D447F5" w:rsidP="00F25C58">
      <w:pPr>
        <w:pStyle w:val="Bulletlevel1"/>
        <w:spacing w:before="60" w:after="60" w:line="276" w:lineRule="auto"/>
      </w:pPr>
      <w:r>
        <w:t>2 commutateurs (Cisco 2960 équipés de Cisco IOS version 15.2(2) image lanbasek9 ou similaires)</w:t>
      </w:r>
    </w:p>
    <w:p w14:paraId="2DB19C0D" w14:textId="77777777" w:rsidR="00D447F5" w:rsidRDefault="00D447F5" w:rsidP="00F25C58">
      <w:pPr>
        <w:pStyle w:val="Bulletlevel1"/>
        <w:spacing w:before="60" w:after="60" w:line="276" w:lineRule="auto"/>
      </w:pPr>
      <w:r>
        <w:t>2 PC (Windows, équipés d'un programme d'émulation de terminal tel que Tera Term)</w:t>
      </w:r>
    </w:p>
    <w:p w14:paraId="1F8DEE14" w14:textId="77777777" w:rsidR="009279E8" w:rsidRDefault="009279E8" w:rsidP="00F25C58">
      <w:pPr>
        <w:pStyle w:val="Bulletlevel1"/>
        <w:spacing w:line="276" w:lineRule="auto"/>
      </w:pPr>
      <w:r>
        <w:t>Câbles de console pour configurer les appareils Cisco IOS via les ports de console</w:t>
      </w:r>
    </w:p>
    <w:p w14:paraId="22F32DB0" w14:textId="77777777" w:rsidR="009279E8" w:rsidRDefault="009279E8" w:rsidP="00F25C58">
      <w:pPr>
        <w:pStyle w:val="Bulletlevel1"/>
        <w:spacing w:line="276" w:lineRule="auto"/>
      </w:pPr>
      <w:r>
        <w:t>Câbles Ethernet conformément à la topologie</w:t>
      </w:r>
    </w:p>
    <w:p w14:paraId="1C489FA4" w14:textId="77777777" w:rsidR="00D447F5" w:rsidRDefault="00D447F5" w:rsidP="00F25C58">
      <w:pPr>
        <w:pStyle w:val="Heading1"/>
        <w:spacing w:line="276" w:lineRule="auto"/>
      </w:pPr>
      <w:r>
        <w:t>Instructions</w:t>
      </w:r>
    </w:p>
    <w:p w14:paraId="292121A9" w14:textId="77777777" w:rsidR="00D447F5" w:rsidRPr="004C0909" w:rsidRDefault="00D447F5" w:rsidP="00F25C58">
      <w:pPr>
        <w:pStyle w:val="Heading2"/>
        <w:spacing w:line="276" w:lineRule="auto"/>
      </w:pPr>
      <w:r>
        <w:t>Création du réseau et configuration des paramètres de base des périphériques</w:t>
      </w:r>
    </w:p>
    <w:p w14:paraId="77151B05" w14:textId="77777777" w:rsidR="00D447F5" w:rsidRDefault="00D447F5" w:rsidP="00F25C58">
      <w:pPr>
        <w:pStyle w:val="BodyTextL25"/>
        <w:spacing w:line="276" w:lineRule="auto"/>
      </w:pPr>
      <w:r>
        <w:t>Dans la Partie 1, vous allez configurer la topologie du réseau et les paramètres de base sur les hôtes de PC et les commutateurs.</w:t>
      </w:r>
    </w:p>
    <w:p w14:paraId="7FBA8BB8" w14:textId="77777777" w:rsidR="00D447F5" w:rsidRDefault="00D447F5" w:rsidP="00F25C58">
      <w:pPr>
        <w:pStyle w:val="Heading3"/>
        <w:spacing w:line="276" w:lineRule="auto"/>
      </w:pPr>
      <w:r>
        <w:t>Câblez le réseau conformément à la topologie indiquée.</w:t>
      </w:r>
    </w:p>
    <w:p w14:paraId="328F0A41" w14:textId="77777777" w:rsidR="00D447F5" w:rsidRDefault="00D447F5" w:rsidP="00F25C58">
      <w:pPr>
        <w:pStyle w:val="BodyTextL25"/>
        <w:spacing w:line="276" w:lineRule="auto"/>
      </w:pPr>
      <w:r>
        <w:t>Connectez les équipements représentés dans le schéma de topologie et effectuez le câblage nécessaire.</w:t>
      </w:r>
    </w:p>
    <w:p w14:paraId="3489358F" w14:textId="6C80F75A" w:rsidR="00D447F5" w:rsidRDefault="00D447F5" w:rsidP="00F25C58">
      <w:pPr>
        <w:pStyle w:val="Heading3"/>
        <w:spacing w:line="276" w:lineRule="auto"/>
      </w:pPr>
      <w:r>
        <w:t>Configurez les paramètres de base pour chaque commutateur.</w:t>
      </w:r>
    </w:p>
    <w:p w14:paraId="12A9BE43" w14:textId="312F65A8" w:rsidR="00D447F5" w:rsidRDefault="00D447F5" w:rsidP="00F25C58">
      <w:pPr>
        <w:pStyle w:val="SubStepAlpha"/>
        <w:spacing w:after="0" w:line="276" w:lineRule="auto"/>
      </w:pPr>
      <w:r>
        <w:t>Attribuez un nom de périphérique au commutateur.</w:t>
      </w:r>
    </w:p>
    <w:p w14:paraId="025BB062" w14:textId="42E16F67" w:rsidR="009927FE" w:rsidRDefault="009927FE" w:rsidP="00F25C58">
      <w:pPr>
        <w:pStyle w:val="ConfigWindow"/>
        <w:spacing w:line="276" w:lineRule="auto"/>
      </w:pPr>
      <w:r>
        <w:t>Ouvrez la fenêtre de configuration.</w:t>
      </w:r>
    </w:p>
    <w:p w14:paraId="10BD8FEC" w14:textId="77777777" w:rsidR="00D447F5" w:rsidRDefault="00D447F5" w:rsidP="00F25C58">
      <w:pPr>
        <w:pStyle w:val="SubStepAlpha"/>
        <w:spacing w:line="276" w:lineRule="auto"/>
      </w:pPr>
      <w:r>
        <w:t>Désactivez la recherche DNS pour empêcher le routeur d'essayer de traduire les commandes saisies comme s'il s'agissait de noms d'hôtes.</w:t>
      </w:r>
    </w:p>
    <w:p w14:paraId="6992B998" w14:textId="77777777" w:rsidR="00D447F5" w:rsidRDefault="00D447F5" w:rsidP="00F25C58">
      <w:pPr>
        <w:pStyle w:val="SubStepAlpha"/>
        <w:spacing w:line="276" w:lineRule="auto"/>
      </w:pPr>
      <w:r>
        <w:t xml:space="preserve">Attribuez </w:t>
      </w:r>
      <w:r w:rsidRPr="00960AFB">
        <w:rPr>
          <w:b/>
        </w:rPr>
        <w:t>class</w:t>
      </w:r>
      <w:r>
        <w:t xml:space="preserve"> comme mot de passe chiffré d'exécution privilégié.</w:t>
      </w:r>
    </w:p>
    <w:p w14:paraId="00A2F89F" w14:textId="77777777" w:rsidR="00D447F5" w:rsidRDefault="00D447F5" w:rsidP="00F25C58">
      <w:pPr>
        <w:pStyle w:val="SubStepAlpha"/>
        <w:spacing w:line="276" w:lineRule="auto"/>
      </w:pPr>
      <w:r>
        <w:lastRenderedPageBreak/>
        <w:t xml:space="preserve">Attribuez </w:t>
      </w:r>
      <w:proofErr w:type="spellStart"/>
      <w:r w:rsidRPr="00960AFB">
        <w:rPr>
          <w:b/>
        </w:rPr>
        <w:t>cisco</w:t>
      </w:r>
      <w:proofErr w:type="spellEnd"/>
      <w:r>
        <w:t xml:space="preserve"> comme mot de passe de console et activez la connexion.</w:t>
      </w:r>
    </w:p>
    <w:p w14:paraId="48AFDACC" w14:textId="77777777" w:rsidR="00D447F5" w:rsidRDefault="00D447F5" w:rsidP="00F25C58">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5AD9469E" w14:textId="77777777" w:rsidR="00D447F5" w:rsidRDefault="00D447F5" w:rsidP="00F25C58">
      <w:pPr>
        <w:pStyle w:val="SubStepAlpha"/>
        <w:spacing w:line="276" w:lineRule="auto"/>
      </w:pPr>
      <w:r>
        <w:t>Cryptez les mots de passe en texte clair.</w:t>
      </w:r>
    </w:p>
    <w:p w14:paraId="5E17AF63" w14:textId="77777777" w:rsidR="00D447F5" w:rsidRDefault="00D447F5" w:rsidP="00F25C58">
      <w:pPr>
        <w:pStyle w:val="SubStepAlpha"/>
        <w:spacing w:line="276" w:lineRule="auto"/>
      </w:pPr>
      <w:r>
        <w:t>Créez une bannière qui avertit quiconque accède à l'appareil que tout accès non autorisé est interdit.</w:t>
      </w:r>
    </w:p>
    <w:p w14:paraId="7F4A3BA2" w14:textId="77777777" w:rsidR="00D447F5" w:rsidRDefault="00D447F5" w:rsidP="00F25C58">
      <w:pPr>
        <w:pStyle w:val="SubStepAlpha"/>
        <w:spacing w:line="276" w:lineRule="auto"/>
      </w:pPr>
      <w:r>
        <w:t>Enregistrez la configuration en cours dans le fichier de configuration initiale.</w:t>
      </w:r>
    </w:p>
    <w:p w14:paraId="41E180F1" w14:textId="77777777" w:rsidR="00D447F5" w:rsidRDefault="00D447F5" w:rsidP="00F25C58">
      <w:pPr>
        <w:pStyle w:val="SubStepAlpha"/>
        <w:spacing w:line="276" w:lineRule="auto"/>
      </w:pPr>
      <w:r>
        <w:t>Réglez l'horloge sur le commutateur à l'heure et à la date d'aujourd'hui.</w:t>
      </w:r>
    </w:p>
    <w:p w14:paraId="768D23F4" w14:textId="77777777" w:rsidR="00D447F5" w:rsidRDefault="00D447F5" w:rsidP="00F25C58">
      <w:pPr>
        <w:pStyle w:val="BodyTextL50"/>
        <w:spacing w:line="276" w:lineRule="auto"/>
      </w:pPr>
      <w:r>
        <w:rPr>
          <w:b/>
        </w:rPr>
        <w:t>Remarque</w:t>
      </w:r>
      <w:r w:rsidRPr="00FF5C62">
        <w:t>: utilisez le point d'interrogation (</w:t>
      </w:r>
      <w:r>
        <w:rPr>
          <w:b/>
        </w:rPr>
        <w:t>?</w:t>
      </w:r>
      <w:r w:rsidRPr="00AD45A0">
        <w:t>) pour obtenir et connaître la séquence de paramètres requise pour exécuter cette commande.</w:t>
      </w:r>
    </w:p>
    <w:p w14:paraId="1FA94021" w14:textId="3BF35E22" w:rsidR="00D447F5" w:rsidRDefault="00D447F5" w:rsidP="00F25C58">
      <w:pPr>
        <w:pStyle w:val="SubStepAlpha"/>
        <w:spacing w:line="276" w:lineRule="auto"/>
      </w:pPr>
      <w:r>
        <w:t>Copiez la configuration en cours en tant que configuration de démarrage.</w:t>
      </w:r>
    </w:p>
    <w:p w14:paraId="026F04DD" w14:textId="1EFF0583" w:rsidR="009927FE" w:rsidRDefault="009927FE" w:rsidP="00F25C58">
      <w:pPr>
        <w:pStyle w:val="ConfigWindow"/>
        <w:spacing w:line="276" w:lineRule="auto"/>
      </w:pPr>
      <w:r>
        <w:t>Fermez la fenêtre de configuration.</w:t>
      </w:r>
    </w:p>
    <w:p w14:paraId="3B0DFF8A" w14:textId="77777777" w:rsidR="00D447F5" w:rsidRDefault="00D447F5" w:rsidP="00F25C58">
      <w:pPr>
        <w:pStyle w:val="Heading3"/>
        <w:spacing w:before="120" w:line="276" w:lineRule="auto"/>
      </w:pPr>
      <w:r>
        <w:t>Configurez les PC hôtes.</w:t>
      </w:r>
    </w:p>
    <w:p w14:paraId="23112AE6" w14:textId="77777777" w:rsidR="00D447F5" w:rsidRDefault="00D447F5" w:rsidP="00F25C58">
      <w:pPr>
        <w:pStyle w:val="BodyTextL25"/>
        <w:spacing w:line="276" w:lineRule="auto"/>
      </w:pPr>
      <w:r>
        <w:t>Reportez-vous à la table d'adressage pour les informations d'adresses d'hôte de PC.</w:t>
      </w:r>
    </w:p>
    <w:p w14:paraId="64A78442" w14:textId="77777777" w:rsidR="00D447F5" w:rsidRDefault="00D447F5" w:rsidP="00F25C58">
      <w:pPr>
        <w:pStyle w:val="Heading2"/>
        <w:spacing w:line="276" w:lineRule="auto"/>
      </w:pPr>
      <w:r>
        <w:t>Créer les VLAN et attribuer les ports de commutateur</w:t>
      </w:r>
    </w:p>
    <w:p w14:paraId="0989B57E" w14:textId="35D1E10A" w:rsidR="00D447F5" w:rsidRDefault="00D447F5" w:rsidP="00F25C58">
      <w:pPr>
        <w:pStyle w:val="BodyTextL25"/>
        <w:spacing w:line="276" w:lineRule="auto"/>
      </w:pPr>
      <w:r>
        <w:t>Dans la partie 2, vous allez créer des VLAN comme indiqué dans le tableau ci-dessus sur les deux commutateurs. Vous attribuerez ensuite les VLAN à l'interface appropriée et vérifierez vos paramètres de configuration. Effectuez les tâches suivantes sur chaque commutateur.</w:t>
      </w:r>
    </w:p>
    <w:p w14:paraId="03044A44" w14:textId="77777777" w:rsidR="00D447F5" w:rsidRDefault="00D447F5" w:rsidP="00F25C58">
      <w:pPr>
        <w:pStyle w:val="Heading3"/>
        <w:spacing w:line="276" w:lineRule="auto"/>
      </w:pPr>
      <w:r>
        <w:t>Créez les VLAN sur les commutateurs.</w:t>
      </w:r>
    </w:p>
    <w:p w14:paraId="56A1BB9D" w14:textId="4C48949E" w:rsidR="00D447F5" w:rsidRDefault="00D447F5" w:rsidP="00F25C58">
      <w:pPr>
        <w:pStyle w:val="SubStepAlpha"/>
        <w:spacing w:after="0" w:line="276" w:lineRule="auto"/>
      </w:pPr>
      <w:r>
        <w:t>Sur les deux commutateurs, créez et nommez les VLAN requis à partir de la table VLAN ci-dessus.</w:t>
      </w:r>
    </w:p>
    <w:p w14:paraId="177A5C19" w14:textId="4E90483D" w:rsidR="009927FE" w:rsidRPr="00716858" w:rsidRDefault="009927FE" w:rsidP="00F25C58">
      <w:pPr>
        <w:pStyle w:val="ConfigWindow"/>
        <w:spacing w:line="276" w:lineRule="auto"/>
      </w:pPr>
      <w:r>
        <w:t>Ouvrez la fenêtre de configuration.</w:t>
      </w:r>
    </w:p>
    <w:p w14:paraId="218ACBC6" w14:textId="77777777" w:rsidR="00D447F5" w:rsidRDefault="00D447F5" w:rsidP="00F25C58">
      <w:pPr>
        <w:pStyle w:val="SubStepAlpha"/>
        <w:spacing w:line="276" w:lineRule="auto"/>
      </w:pPr>
      <w:r>
        <w:t xml:space="preserve">Configurez et activez l'interface de gestion sur chaque commutateur en utilisant les informations relatives à l'adresse IP dans le tableau d'adressage. </w:t>
      </w:r>
    </w:p>
    <w:p w14:paraId="26727C8A" w14:textId="3FC5738E" w:rsidR="00D447F5" w:rsidRDefault="00D447F5" w:rsidP="00F25C58">
      <w:pPr>
        <w:pStyle w:val="SubStepAlpha"/>
        <w:spacing w:line="276" w:lineRule="auto"/>
      </w:pPr>
      <w:r>
        <w:t>Attribuez tous les ports inutilisés du commutateur au VLAN Parking_Lot, configurez-les pour le mode d'accès statique et désactivez-les administrativement.</w:t>
      </w:r>
    </w:p>
    <w:p w14:paraId="25CADAE7" w14:textId="77777777" w:rsidR="00D447F5" w:rsidRDefault="00D447F5" w:rsidP="00F25C58">
      <w:pPr>
        <w:pStyle w:val="Heading3"/>
        <w:spacing w:line="276" w:lineRule="auto"/>
      </w:pPr>
      <w:r>
        <w:t>Attribuez les VLAN aux interfaces de commutateur correctes.</w:t>
      </w:r>
    </w:p>
    <w:p w14:paraId="723CA2C9" w14:textId="77777777" w:rsidR="00D447F5" w:rsidRDefault="00D447F5" w:rsidP="00F25C58">
      <w:pPr>
        <w:pStyle w:val="SubStepAlpha"/>
        <w:spacing w:line="276" w:lineRule="auto"/>
      </w:pPr>
      <w:r>
        <w:t>Attribuez les ports utilisés au VLAN approprié (spécifié dans le tableau VLAN ci-dessus) et configurez-les pour le mode d'accès statique.</w:t>
      </w:r>
    </w:p>
    <w:p w14:paraId="1B4020A8" w14:textId="77777777" w:rsidR="00D447F5" w:rsidRDefault="00D447F5" w:rsidP="00F25C58">
      <w:pPr>
        <w:pStyle w:val="SubStepAlpha"/>
        <w:spacing w:line="276" w:lineRule="auto"/>
      </w:pPr>
      <w:r>
        <w:t xml:space="preserve">Exécutez la commande </w:t>
      </w:r>
      <w:r>
        <w:rPr>
          <w:b/>
        </w:rPr>
        <w:t>show vlan brief</w:t>
      </w:r>
      <w:r>
        <w:t xml:space="preserve"> et vérifiez que les VLAN sont attribués aux ports corrects.</w:t>
      </w:r>
    </w:p>
    <w:p w14:paraId="07771D63" w14:textId="62EC1915" w:rsidR="009927FE" w:rsidRPr="00716858" w:rsidRDefault="009927FE" w:rsidP="00F25C58">
      <w:pPr>
        <w:pStyle w:val="ConfigWindow"/>
        <w:spacing w:line="276" w:lineRule="auto"/>
      </w:pPr>
      <w:r>
        <w:t>Fermez la fenêtre de configuration.</w:t>
      </w:r>
    </w:p>
    <w:p w14:paraId="2D75739F" w14:textId="77777777" w:rsidR="00D447F5" w:rsidRDefault="00D447F5" w:rsidP="00F25C58">
      <w:pPr>
        <w:pStyle w:val="Heading2"/>
        <w:spacing w:before="120" w:line="276" w:lineRule="auto"/>
      </w:pPr>
      <w:r>
        <w:t>Configurer des trunks 802.1Q entre les commutateurs.</w:t>
      </w:r>
    </w:p>
    <w:p w14:paraId="0DE16E29" w14:textId="77777777" w:rsidR="00D447F5" w:rsidRDefault="00D447F5" w:rsidP="00F25C58">
      <w:pPr>
        <w:pStyle w:val="BodyTextL25"/>
        <w:spacing w:line="276" w:lineRule="auto"/>
      </w:pPr>
      <w:r>
        <w:t>Dans la partie 3, vous allez configurer manuellement les interfaces F0/1 et F0/2 en tant que trunks 802.1Q.</w:t>
      </w:r>
    </w:p>
    <w:p w14:paraId="242D3931" w14:textId="30E6E4C8" w:rsidR="00D447F5" w:rsidRDefault="00D447F5" w:rsidP="00F25C58">
      <w:pPr>
        <w:pStyle w:val="SubStepAlpha"/>
        <w:spacing w:after="0" w:line="276" w:lineRule="auto"/>
      </w:pPr>
      <w:r>
        <w:t xml:space="preserve">Changez le mode switchport sur les interfaces pour forcer le trunking. Utilisez la commande </w:t>
      </w:r>
      <w:r w:rsidRPr="001C5FEB">
        <w:rPr>
          <w:b/>
          <w:bCs/>
        </w:rPr>
        <w:t>Interface range</w:t>
      </w:r>
      <w:r>
        <w:t xml:space="preserve"> pour réduire le nombre de commandes requises. Assurez-vous d'effectuer cette opération sur les deux commutateurs.</w:t>
      </w:r>
    </w:p>
    <w:p w14:paraId="24E38CB9" w14:textId="7A486432" w:rsidR="009927FE" w:rsidRDefault="009927FE" w:rsidP="00F25C58">
      <w:pPr>
        <w:pStyle w:val="ConfigWindow"/>
        <w:spacing w:line="276" w:lineRule="auto"/>
      </w:pPr>
      <w:r>
        <w:t>Ouvrez la fenêtre de configuration.</w:t>
      </w:r>
    </w:p>
    <w:p w14:paraId="510785B2" w14:textId="5A867104" w:rsidR="00D447F5" w:rsidRDefault="00D447F5" w:rsidP="00F25C58">
      <w:pPr>
        <w:pStyle w:val="SubStepAlpha"/>
        <w:spacing w:line="276" w:lineRule="auto"/>
      </w:pPr>
      <w:r>
        <w:t>Dans le cadre de la configuration du trunk, définissez le VLAN natif sur 1000 sur les deux commutateurs. Vous pouvez recevoir temporairement des messages d'erreur pendant que les deux interfaces sont configurées pour des VLAN natifs différents.</w:t>
      </w:r>
    </w:p>
    <w:p w14:paraId="1241FABF" w14:textId="083D3666" w:rsidR="006A6ED8" w:rsidRDefault="006A6ED8" w:rsidP="00F25C58">
      <w:pPr>
        <w:pStyle w:val="CMDRed"/>
        <w:spacing w:line="276" w:lineRule="auto"/>
        <w:rPr>
          <w:b/>
        </w:rPr>
      </w:pPr>
    </w:p>
    <w:p w14:paraId="3E6C968B" w14:textId="77777777" w:rsidR="00D447F5" w:rsidRDefault="00D447F5" w:rsidP="00F25C58">
      <w:pPr>
        <w:pStyle w:val="SubStepAlpha"/>
        <w:spacing w:line="276" w:lineRule="auto"/>
      </w:pPr>
      <w:r>
        <w:lastRenderedPageBreak/>
        <w:t>Comme autre partie de la configuration du trunk, spécifiez que les VLAN 10, 20 et 1000 sont autorisés à traverser le trunk.</w:t>
      </w:r>
    </w:p>
    <w:p w14:paraId="0D57DA5C" w14:textId="4993C2A7" w:rsidR="00D447F5" w:rsidRDefault="00D447F5" w:rsidP="00F25C58">
      <w:pPr>
        <w:pStyle w:val="SubStepAlpha"/>
        <w:spacing w:line="276" w:lineRule="auto"/>
      </w:pPr>
      <w:r>
        <w:t xml:space="preserve">Exécutez la commande </w:t>
      </w:r>
      <w:r w:rsidRPr="006D2B54">
        <w:rPr>
          <w:b/>
        </w:rPr>
        <w:t>show interfaces trunk</w:t>
      </w:r>
      <w:r>
        <w:t xml:space="preserve"> pour vérifier les ports de trunk, le VLAN natif et les VLAN autorisés sur le trunk.</w:t>
      </w:r>
    </w:p>
    <w:p w14:paraId="6CA4BAEF" w14:textId="77777777" w:rsidR="00327A57" w:rsidRDefault="00327A57" w:rsidP="00F25C58">
      <w:pPr>
        <w:pStyle w:val="Heading4"/>
        <w:spacing w:line="276" w:lineRule="auto"/>
      </w:pPr>
      <w:r>
        <w:t>Question:</w:t>
      </w:r>
    </w:p>
    <w:p w14:paraId="32FB594C" w14:textId="74511CD5" w:rsidR="009927FE" w:rsidRPr="009927FE" w:rsidRDefault="00D447F5" w:rsidP="00F9045E">
      <w:pPr>
        <w:pStyle w:val="BodyTextL50"/>
        <w:spacing w:before="0" w:line="276" w:lineRule="auto"/>
      </w:pPr>
      <w:r>
        <w:t>Pourquoi l'entrée de «</w:t>
      </w:r>
      <w:proofErr w:type="spellStart"/>
      <w:r>
        <w:t>Vlans</w:t>
      </w:r>
      <w:proofErr w:type="spellEnd"/>
      <w:r>
        <w:t xml:space="preserve"> in spanning tree forwarding state and not pruned» est-elle différente pour F0/1 et F0/2?</w:t>
      </w:r>
      <w:bookmarkStart w:id="0" w:name="_GoBack"/>
      <w:bookmarkEnd w:id="0"/>
    </w:p>
    <w:p w14:paraId="7503D449" w14:textId="77777777" w:rsidR="00D447F5" w:rsidRPr="009927FE" w:rsidRDefault="00D447F5" w:rsidP="00F25C58">
      <w:pPr>
        <w:pStyle w:val="Heading2"/>
        <w:spacing w:before="120" w:line="276" w:lineRule="auto"/>
      </w:pPr>
      <w:r>
        <w:t>Mettre en œuvre et vérifier un EtherChannel entre les commutateurs.</w:t>
      </w:r>
    </w:p>
    <w:p w14:paraId="5E2BA3F5" w14:textId="2CE0B3F2" w:rsidR="00D447F5" w:rsidRDefault="00D447F5" w:rsidP="00F25C58">
      <w:pPr>
        <w:pStyle w:val="SubStepAlpha"/>
        <w:spacing w:after="0" w:line="276" w:lineRule="auto"/>
      </w:pPr>
      <w:r>
        <w:t xml:space="preserve">Créez un EtherChannel basé sur LACP en utilisant F0/1 et F0/2 en utilisant le groupe numéro 1, les deux commutateurs négociant activement le protocole EtherChannel. Utilisez la commande </w:t>
      </w:r>
      <w:r w:rsidRPr="001C5FEB">
        <w:rPr>
          <w:b/>
          <w:bCs/>
        </w:rPr>
        <w:t>Interface range</w:t>
      </w:r>
      <w:r>
        <w:t xml:space="preserve"> pour réduire le nombre de commandes requises.</w:t>
      </w:r>
    </w:p>
    <w:p w14:paraId="43641817" w14:textId="784BCEF5" w:rsidR="009927FE" w:rsidRDefault="009927FE" w:rsidP="00F25C58">
      <w:pPr>
        <w:pStyle w:val="ConfigWindow"/>
        <w:spacing w:line="276" w:lineRule="auto"/>
      </w:pPr>
      <w:r>
        <w:t>Ouvrez la fenêtre de configuration.</w:t>
      </w:r>
    </w:p>
    <w:p w14:paraId="2A62E523" w14:textId="20FEAD53" w:rsidR="00D447F5" w:rsidRPr="00327A57" w:rsidRDefault="00D447F5" w:rsidP="00F25C58">
      <w:pPr>
        <w:pStyle w:val="SubStepAlpha"/>
        <w:spacing w:line="276" w:lineRule="auto"/>
        <w:rPr>
          <w:rStyle w:val="DevConfigGray"/>
          <w:rFonts w:ascii="Arial" w:hAnsi="Arial"/>
          <w:shd w:val="clear" w:color="auto" w:fill="auto"/>
        </w:rPr>
      </w:pPr>
      <w:r>
        <w:t>Une fois l'</w:t>
      </w:r>
      <w:proofErr w:type="spellStart"/>
      <w:r>
        <w:t>EtherChannel</w:t>
      </w:r>
      <w:proofErr w:type="spellEnd"/>
      <w:r>
        <w:t xml:space="preserve"> est configuré, une interface Port-Channel virtuelle est automatiquement créée. L'interface Port-Channel 1 représente désormais l'interface logique des ports physiques F0/1 et F0/2. En outre, le Port-Channel héritera de la configuration du premier port physique ajouté à l'EtherChannel.</w:t>
      </w:r>
    </w:p>
    <w:p w14:paraId="2EFD3D1E" w14:textId="77777777" w:rsidR="00D447F5" w:rsidRDefault="00D447F5" w:rsidP="00F25C58">
      <w:pPr>
        <w:pStyle w:val="SubStepAlpha"/>
        <w:spacing w:line="276" w:lineRule="auto"/>
      </w:pPr>
      <w:r>
        <w:t xml:space="preserve">Exécutez la commande </w:t>
      </w:r>
      <w:r w:rsidRPr="006D2B54">
        <w:rPr>
          <w:b/>
        </w:rPr>
        <w:t>show interfaces trunk</w:t>
      </w:r>
      <w:r>
        <w:t xml:space="preserve"> pour vérifier que le trunk est toujours en place</w:t>
      </w:r>
    </w:p>
    <w:p w14:paraId="69C06298" w14:textId="77777777" w:rsidR="00327A57" w:rsidRDefault="00327A57" w:rsidP="00F25C58">
      <w:pPr>
        <w:pStyle w:val="Heading4"/>
        <w:spacing w:line="276" w:lineRule="auto"/>
      </w:pPr>
      <w:r>
        <w:t>Question:</w:t>
      </w:r>
    </w:p>
    <w:p w14:paraId="7F5AEB0F" w14:textId="60850291" w:rsidR="00D447F5" w:rsidRDefault="00D447F5" w:rsidP="00F25C58">
      <w:pPr>
        <w:pStyle w:val="SubStepAlpha"/>
        <w:numPr>
          <w:ilvl w:val="0"/>
          <w:numId w:val="0"/>
        </w:numPr>
        <w:spacing w:before="0" w:line="276" w:lineRule="auto"/>
        <w:ind w:left="720"/>
      </w:pPr>
      <w:r>
        <w:t>Que représente le port 'Po1'?</w:t>
      </w:r>
    </w:p>
    <w:p w14:paraId="369987CA" w14:textId="30461EA1" w:rsidR="00D447F5" w:rsidRPr="00F9045E" w:rsidRDefault="00D447F5" w:rsidP="00F9045E">
      <w:pPr>
        <w:pStyle w:val="SubStepAlpha"/>
        <w:spacing w:line="276" w:lineRule="auto"/>
      </w:pPr>
      <w:r>
        <w:t xml:space="preserve">Utilisez la commande </w:t>
      </w:r>
      <w:r>
        <w:rPr>
          <w:b/>
        </w:rPr>
        <w:t>show etherchannel summary</w:t>
      </w:r>
      <w:r>
        <w:t xml:space="preserve"> pour vérifier</w:t>
      </w:r>
      <w:r w:rsidR="00F9045E">
        <w:t xml:space="preserve"> la configuration EtherChannel.</w:t>
      </w:r>
    </w:p>
    <w:sectPr w:rsidR="00D447F5" w:rsidRPr="00F9045E"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CF175" w14:textId="77777777" w:rsidR="008D7EB7" w:rsidRDefault="008D7EB7" w:rsidP="00710659">
      <w:pPr>
        <w:spacing w:after="0" w:line="240" w:lineRule="auto"/>
      </w:pPr>
      <w:r>
        <w:separator/>
      </w:r>
    </w:p>
    <w:p w14:paraId="2037FEA1" w14:textId="77777777" w:rsidR="008D7EB7" w:rsidRDefault="008D7EB7"/>
  </w:endnote>
  <w:endnote w:type="continuationSeparator" w:id="0">
    <w:p w14:paraId="1837D2AA" w14:textId="77777777" w:rsidR="008D7EB7" w:rsidRDefault="008D7EB7" w:rsidP="00710659">
      <w:pPr>
        <w:spacing w:after="0" w:line="240" w:lineRule="auto"/>
      </w:pPr>
      <w:r>
        <w:continuationSeparator/>
      </w:r>
    </w:p>
    <w:p w14:paraId="309991AF" w14:textId="77777777" w:rsidR="008D7EB7" w:rsidRDefault="008D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87E2C" w14:textId="2F0E1F52" w:rsidR="002F7A8A" w:rsidRPr="00882B63" w:rsidRDefault="002F7A8A"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fldChar w:fldCharType="begin"/>
    </w:r>
    <w:r>
      <w:instrText xml:space="preserve"> SAVEDATE  \@ "aaaa"  \* MERGEFORMAT </w:instrText>
    </w:r>
    <w:r>
      <w:fldChar w:fldCharType="separate"/>
    </w:r>
    <w:r w:rsidR="00583016">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83016">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83016">
      <w:rPr>
        <w:b/>
        <w:noProof/>
        <w:szCs w:val="16"/>
      </w:rPr>
      <w:t>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B58B4" w14:textId="0D32286F" w:rsidR="002F7A8A" w:rsidRPr="00882B63" w:rsidRDefault="002F7A8A"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fldChar w:fldCharType="begin"/>
    </w:r>
    <w:r>
      <w:instrText xml:space="preserve"> SAVEDATE  \@ "aaaa"  \* MERGEFORMAT </w:instrText>
    </w:r>
    <w:r>
      <w:fldChar w:fldCharType="separate"/>
    </w:r>
    <w:r w:rsidR="00583016">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83016">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83016">
      <w:rPr>
        <w:b/>
        <w:noProof/>
        <w:szCs w:val="16"/>
      </w:rPr>
      <w:t>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5C064" w14:textId="77777777" w:rsidR="008D7EB7" w:rsidRDefault="008D7EB7" w:rsidP="00710659">
      <w:pPr>
        <w:spacing w:after="0" w:line="240" w:lineRule="auto"/>
      </w:pPr>
      <w:r>
        <w:separator/>
      </w:r>
    </w:p>
    <w:p w14:paraId="2D82689D" w14:textId="77777777" w:rsidR="008D7EB7" w:rsidRDefault="008D7EB7"/>
  </w:footnote>
  <w:footnote w:type="continuationSeparator" w:id="0">
    <w:p w14:paraId="7413B61C" w14:textId="77777777" w:rsidR="008D7EB7" w:rsidRDefault="008D7EB7" w:rsidP="00710659">
      <w:pPr>
        <w:spacing w:after="0" w:line="240" w:lineRule="auto"/>
      </w:pPr>
      <w:r>
        <w:continuationSeparator/>
      </w:r>
    </w:p>
    <w:p w14:paraId="333E473C" w14:textId="77777777" w:rsidR="008D7EB7" w:rsidRDefault="008D7E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DAB81CF852DC4096A5D3F985607C6273"/>
      </w:placeholder>
      <w:dataBinding w:prefixMappings="xmlns:ns0='http://purl.org/dc/elements/1.1/' xmlns:ns1='http://schemas.openxmlformats.org/package/2006/metadata/core-properties' " w:xpath="/ns1:coreProperties[1]/ns0:title[1]" w:storeItemID="{6C3C8BC8-F283-45AE-878A-BAB7291924A1}"/>
      <w:text/>
    </w:sdtPr>
    <w:sdtContent>
      <w:p w14:paraId="22361FB9" w14:textId="4B8A8133" w:rsidR="002F7A8A" w:rsidRDefault="002F7A8A" w:rsidP="008402F2">
        <w:pPr>
          <w:pStyle w:val="PageHead"/>
        </w:pPr>
        <w:r>
          <w:t>Travaux pratiques - Mise en œuvre d'EtherChannel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31462" w14:textId="77777777" w:rsidR="002F7A8A" w:rsidRDefault="002F7A8A" w:rsidP="006C3FCF">
    <w:pPr>
      <w:ind w:left="-288"/>
    </w:pPr>
    <w:r>
      <w:rPr>
        <w:noProof/>
        <w:lang w:val="en-US"/>
      </w:rPr>
      <w:drawing>
        <wp:inline distT="0" distB="0" distL="0" distR="0" wp14:anchorId="24AFA68F" wp14:editId="0195735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E268693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A873444"/>
    <w:multiLevelType w:val="multilevel"/>
    <w:tmpl w:val="1258F7AC"/>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1">
      <w:lvl w:ilvl="1">
        <w:start w:val="1"/>
        <w:numFmt w:val="decimal"/>
        <w:pStyle w:val="Heading2"/>
        <w:suff w:val="space"/>
        <w:lvlText w:val="Partie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8"/>
  </w:num>
  <w:num w:numId="12">
    <w:abstractNumId w:val="7"/>
    <w:lvlOverride w:ilvl="0">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5"/>
  </w:num>
  <w:num w:numId="17">
    <w:abstractNumId w:val="3"/>
    <w:lvlOverride w:ilvl="1">
      <w:lvl w:ilvl="1">
        <w:start w:val="1"/>
        <w:numFmt w:val="decimal"/>
        <w:pStyle w:val="Heading2"/>
        <w:suff w:val="space"/>
        <w:lvlText w:val="Partie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3"/>
    <w:lvlOverride w:ilvl="1">
      <w:lvl w:ilvl="1">
        <w:start w:val="1"/>
        <w:numFmt w:val="decimal"/>
        <w:pStyle w:val="Heading2"/>
        <w:suff w:val="space"/>
        <w:lvlText w:val="Partie %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3"/>
    <w:lvlOverride w:ilvl="1">
      <w:lvl w:ilvl="1">
        <w:start w:val="1"/>
        <w:numFmt w:val="decimal"/>
        <w:pStyle w:val="Heading2"/>
        <w:suff w:val="space"/>
        <w:lvlText w:val="Partie %2:"/>
        <w:lvlJc w:val="left"/>
        <w:pPr>
          <w:ind w:left="0" w:firstLine="0"/>
        </w:pPr>
        <w:rPr>
          <w:rFonts w:hint="default"/>
          <w:b/>
        </w:rPr>
      </w:lvl>
    </w:lvlOverride>
  </w:num>
  <w:num w:numId="2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7F5"/>
    <w:rsid w:val="00001BDF"/>
    <w:rsid w:val="0000380F"/>
    <w:rsid w:val="00004175"/>
    <w:rsid w:val="000059C9"/>
    <w:rsid w:val="00012C22"/>
    <w:rsid w:val="000160F7"/>
    <w:rsid w:val="00016D5B"/>
    <w:rsid w:val="00016F30"/>
    <w:rsid w:val="0002047C"/>
    <w:rsid w:val="0002052D"/>
    <w:rsid w:val="00021B9A"/>
    <w:rsid w:val="000242D6"/>
    <w:rsid w:val="00024EE5"/>
    <w:rsid w:val="00041AF6"/>
    <w:rsid w:val="000434BD"/>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49"/>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7788"/>
    <w:rsid w:val="001D7B53"/>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2F7A8A"/>
    <w:rsid w:val="00302887"/>
    <w:rsid w:val="003056EB"/>
    <w:rsid w:val="003071FF"/>
    <w:rsid w:val="00310652"/>
    <w:rsid w:val="00311065"/>
    <w:rsid w:val="0031371D"/>
    <w:rsid w:val="0031789F"/>
    <w:rsid w:val="00320788"/>
    <w:rsid w:val="003233A3"/>
    <w:rsid w:val="00327A57"/>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4887"/>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27751"/>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05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A38"/>
    <w:rsid w:val="00521B31"/>
    <w:rsid w:val="00522469"/>
    <w:rsid w:val="0052400A"/>
    <w:rsid w:val="00536277"/>
    <w:rsid w:val="00536F43"/>
    <w:rsid w:val="00542616"/>
    <w:rsid w:val="005468C1"/>
    <w:rsid w:val="005510BA"/>
    <w:rsid w:val="005538C8"/>
    <w:rsid w:val="00554B4E"/>
    <w:rsid w:val="00556C02"/>
    <w:rsid w:val="00561BB2"/>
    <w:rsid w:val="00563249"/>
    <w:rsid w:val="00566F44"/>
    <w:rsid w:val="00570A65"/>
    <w:rsid w:val="005762B1"/>
    <w:rsid w:val="00580456"/>
    <w:rsid w:val="00580E73"/>
    <w:rsid w:val="00583016"/>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2FDA"/>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4AEB"/>
    <w:rsid w:val="006A6ED8"/>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6643"/>
    <w:rsid w:val="006E71DF"/>
    <w:rsid w:val="006F1616"/>
    <w:rsid w:val="006F1CC4"/>
    <w:rsid w:val="006F2A86"/>
    <w:rsid w:val="006F3163"/>
    <w:rsid w:val="00705FEC"/>
    <w:rsid w:val="00710659"/>
    <w:rsid w:val="0071147A"/>
    <w:rsid w:val="0071185D"/>
    <w:rsid w:val="00716858"/>
    <w:rsid w:val="00721E01"/>
    <w:rsid w:val="007222AD"/>
    <w:rsid w:val="007267CF"/>
    <w:rsid w:val="00731F3F"/>
    <w:rsid w:val="00733BAB"/>
    <w:rsid w:val="0073604C"/>
    <w:rsid w:val="007435F9"/>
    <w:rsid w:val="007436BF"/>
    <w:rsid w:val="007443E9"/>
    <w:rsid w:val="00745DCE"/>
    <w:rsid w:val="00753D89"/>
    <w:rsid w:val="00753DDA"/>
    <w:rsid w:val="00754A6E"/>
    <w:rsid w:val="00755022"/>
    <w:rsid w:val="007550F9"/>
    <w:rsid w:val="007553D8"/>
    <w:rsid w:val="00755C9B"/>
    <w:rsid w:val="00760FE4"/>
    <w:rsid w:val="007636C2"/>
    <w:rsid w:val="00763D8B"/>
    <w:rsid w:val="007657F6"/>
    <w:rsid w:val="00765E47"/>
    <w:rsid w:val="0077125A"/>
    <w:rsid w:val="007826D4"/>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0FFB"/>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EB7"/>
    <w:rsid w:val="008D7F09"/>
    <w:rsid w:val="008E00D5"/>
    <w:rsid w:val="008E185E"/>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9E8"/>
    <w:rsid w:val="00930386"/>
    <w:rsid w:val="009309F5"/>
    <w:rsid w:val="00933237"/>
    <w:rsid w:val="00933F28"/>
    <w:rsid w:val="009400C3"/>
    <w:rsid w:val="00942299"/>
    <w:rsid w:val="009453F7"/>
    <w:rsid w:val="009476C0"/>
    <w:rsid w:val="00963E34"/>
    <w:rsid w:val="00964DFA"/>
    <w:rsid w:val="00970A69"/>
    <w:rsid w:val="0098155C"/>
    <w:rsid w:val="00981CCA"/>
    <w:rsid w:val="00983A49"/>
    <w:rsid w:val="00983B77"/>
    <w:rsid w:val="009927FE"/>
    <w:rsid w:val="00993F74"/>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29D0"/>
    <w:rsid w:val="00A33890"/>
    <w:rsid w:val="00A34E7F"/>
    <w:rsid w:val="00A46F0A"/>
    <w:rsid w:val="00A46F25"/>
    <w:rsid w:val="00A47CC2"/>
    <w:rsid w:val="00A502BA"/>
    <w:rsid w:val="00A60146"/>
    <w:rsid w:val="00A601A9"/>
    <w:rsid w:val="00A60F6F"/>
    <w:rsid w:val="00A622C4"/>
    <w:rsid w:val="00A6283D"/>
    <w:rsid w:val="00A676FF"/>
    <w:rsid w:val="00A73EBA"/>
    <w:rsid w:val="00A748F8"/>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54A2"/>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1C"/>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D95"/>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47F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9E"/>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5C58"/>
    <w:rsid w:val="00F266F0"/>
    <w:rsid w:val="00F26F62"/>
    <w:rsid w:val="00F27963"/>
    <w:rsid w:val="00F30103"/>
    <w:rsid w:val="00F30446"/>
    <w:rsid w:val="00F33DC5"/>
    <w:rsid w:val="00F4135D"/>
    <w:rsid w:val="00F41F1B"/>
    <w:rsid w:val="00F46BD9"/>
    <w:rsid w:val="00F520EE"/>
    <w:rsid w:val="00F60BE0"/>
    <w:rsid w:val="00F6280E"/>
    <w:rsid w:val="00F62D8F"/>
    <w:rsid w:val="00F666EC"/>
    <w:rsid w:val="00F7050A"/>
    <w:rsid w:val="00F75533"/>
    <w:rsid w:val="00F8036D"/>
    <w:rsid w:val="00F809DC"/>
    <w:rsid w:val="00F86EB0"/>
    <w:rsid w:val="00F9045E"/>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C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9927F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927FE"/>
    <w:pPr>
      <w:keepNext/>
      <w:keepLines/>
      <w:numPr>
        <w:numId w:val="19"/>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927FE"/>
    <w:pPr>
      <w:keepNext/>
      <w:numPr>
        <w:ilvl w:val="1"/>
        <w:numId w:val="19"/>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9927FE"/>
    <w:pPr>
      <w:keepNext/>
      <w:numPr>
        <w:ilvl w:val="2"/>
        <w:numId w:val="19"/>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A4A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927FE"/>
    <w:rPr>
      <w:b/>
      <w:bCs/>
      <w:noProof/>
      <w:sz w:val="26"/>
      <w:szCs w:val="26"/>
    </w:rPr>
  </w:style>
  <w:style w:type="character" w:customStyle="1" w:styleId="Heading2Char">
    <w:name w:val="Heading 2 Char"/>
    <w:link w:val="Heading2"/>
    <w:uiPriority w:val="9"/>
    <w:rsid w:val="009927FE"/>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329D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3DC5"/>
    <w:pPr>
      <w:spacing w:before="0" w:after="0"/>
    </w:pPr>
    <w:rPr>
      <w:i/>
      <w:color w:val="FFFFFF" w:themeColor="background1"/>
      <w:sz w:val="6"/>
    </w:rPr>
  </w:style>
  <w:style w:type="paragraph" w:customStyle="1" w:styleId="SubStepAlpha">
    <w:name w:val="SubStep Alpha"/>
    <w:basedOn w:val="BodyTextL25"/>
    <w:qFormat/>
    <w:rsid w:val="009927FE"/>
    <w:pPr>
      <w:numPr>
        <w:ilvl w:val="3"/>
        <w:numId w:val="19"/>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9927FE"/>
    <w:pPr>
      <w:numPr>
        <w:ilvl w:val="4"/>
        <w:numId w:val="19"/>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279E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9927FE"/>
    <w:pPr>
      <w:numPr>
        <w:numId w:val="20"/>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A4A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D447F5"/>
    <w:rPr>
      <w:b/>
      <w:sz w:val="32"/>
    </w:rPr>
  </w:style>
  <w:style w:type="paragraph" w:styleId="ListParagraph">
    <w:name w:val="List Paragraph"/>
    <w:basedOn w:val="Normal"/>
    <w:uiPriority w:val="34"/>
    <w:unhideWhenUsed/>
    <w:qFormat/>
    <w:rsid w:val="00D447F5"/>
    <w:pPr>
      <w:ind w:left="720"/>
    </w:pPr>
  </w:style>
  <w:style w:type="paragraph" w:styleId="Revision">
    <w:name w:val="Revision"/>
    <w:hidden/>
    <w:uiPriority w:val="99"/>
    <w:semiHidden/>
    <w:rsid w:val="00D447F5"/>
    <w:rPr>
      <w:sz w:val="22"/>
      <w:szCs w:val="22"/>
    </w:rPr>
  </w:style>
  <w:style w:type="paragraph" w:customStyle="1" w:styleId="CMDL75">
    <w:name w:val="CMD L75"/>
    <w:basedOn w:val="CMD"/>
    <w:qFormat/>
    <w:rsid w:val="00D447F5"/>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9927F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927FE"/>
    <w:pPr>
      <w:keepNext/>
      <w:keepLines/>
      <w:numPr>
        <w:numId w:val="19"/>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927FE"/>
    <w:pPr>
      <w:keepNext/>
      <w:numPr>
        <w:ilvl w:val="1"/>
        <w:numId w:val="19"/>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9927FE"/>
    <w:pPr>
      <w:keepNext/>
      <w:numPr>
        <w:ilvl w:val="2"/>
        <w:numId w:val="19"/>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A4AE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927FE"/>
    <w:rPr>
      <w:b/>
      <w:bCs/>
      <w:noProof/>
      <w:sz w:val="26"/>
      <w:szCs w:val="26"/>
    </w:rPr>
  </w:style>
  <w:style w:type="character" w:customStyle="1" w:styleId="Heading2Char">
    <w:name w:val="Heading 2 Char"/>
    <w:link w:val="Heading2"/>
    <w:uiPriority w:val="9"/>
    <w:rsid w:val="009927FE"/>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329D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33DC5"/>
    <w:pPr>
      <w:spacing w:before="0" w:after="0"/>
    </w:pPr>
    <w:rPr>
      <w:i/>
      <w:color w:val="FFFFFF" w:themeColor="background1"/>
      <w:sz w:val="6"/>
    </w:rPr>
  </w:style>
  <w:style w:type="paragraph" w:customStyle="1" w:styleId="SubStepAlpha">
    <w:name w:val="SubStep Alpha"/>
    <w:basedOn w:val="BodyTextL25"/>
    <w:qFormat/>
    <w:rsid w:val="009927FE"/>
    <w:pPr>
      <w:numPr>
        <w:ilvl w:val="3"/>
        <w:numId w:val="19"/>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9927FE"/>
    <w:pPr>
      <w:numPr>
        <w:ilvl w:val="4"/>
        <w:numId w:val="19"/>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279E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9927FE"/>
    <w:pPr>
      <w:numPr>
        <w:numId w:val="20"/>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A4AE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D447F5"/>
    <w:rPr>
      <w:b/>
      <w:sz w:val="32"/>
    </w:rPr>
  </w:style>
  <w:style w:type="paragraph" w:styleId="ListParagraph">
    <w:name w:val="List Paragraph"/>
    <w:basedOn w:val="Normal"/>
    <w:uiPriority w:val="34"/>
    <w:unhideWhenUsed/>
    <w:qFormat/>
    <w:rsid w:val="00D447F5"/>
    <w:pPr>
      <w:ind w:left="720"/>
    </w:pPr>
  </w:style>
  <w:style w:type="paragraph" w:styleId="Revision">
    <w:name w:val="Revision"/>
    <w:hidden/>
    <w:uiPriority w:val="99"/>
    <w:semiHidden/>
    <w:rsid w:val="00D447F5"/>
    <w:rPr>
      <w:sz w:val="22"/>
      <w:szCs w:val="22"/>
    </w:rPr>
  </w:style>
  <w:style w:type="paragraph" w:customStyle="1" w:styleId="CMDL75">
    <w:name w:val="CMD L75"/>
    <w:basedOn w:val="CMD"/>
    <w:qFormat/>
    <w:rsid w:val="00D447F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B81CF852DC4096A5D3F985607C6273"/>
        <w:category>
          <w:name w:val="General"/>
          <w:gallery w:val="placeholder"/>
        </w:category>
        <w:types>
          <w:type w:val="bbPlcHdr"/>
        </w:types>
        <w:behaviors>
          <w:behavior w:val="content"/>
        </w:behaviors>
        <w:guid w:val="{7D934DAC-AED7-4167-A529-87CDDDBD8A2B}"/>
      </w:docPartPr>
      <w:docPartBody>
        <w:p w:rsidR="00C1280D" w:rsidRDefault="004052B8">
          <w:pPr>
            <w:pStyle w:val="DAB81CF852DC4096A5D3F985607C6273"/>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2B8"/>
    <w:rsid w:val="004052B8"/>
    <w:rsid w:val="006F2255"/>
    <w:rsid w:val="00993437"/>
    <w:rsid w:val="00A2291A"/>
    <w:rsid w:val="00C128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B81CF852DC4096A5D3F985607C6273">
    <w:name w:val="DAB81CF852DC4096A5D3F985607C627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B81CF852DC4096A5D3F985607C6273">
    <w:name w:val="DAB81CF852DC4096A5D3F985607C62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D0A28-4F4D-4DC7-AA03-210F907A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TotalTime>
  <Pages>1</Pages>
  <Words>1099</Words>
  <Characters>6269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Travaux pratiques - Mise en œuvre d'EtherChannel</vt:lpstr>
    </vt:vector>
  </TitlesOfParts>
  <Company>Cisco Systems, Inc.</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Mise en œuvre d'EtherChannel</dc:title>
  <dc:creator>SP</dc:creator>
  <dc:description>2019</dc:description>
  <cp:lastModifiedBy>Rasha Ismail</cp:lastModifiedBy>
  <cp:revision>5</cp:revision>
  <cp:lastPrinted>2020-08-06T15:42:00Z</cp:lastPrinted>
  <dcterms:created xsi:type="dcterms:W3CDTF">2020-08-06T15:35:00Z</dcterms:created>
  <dcterms:modified xsi:type="dcterms:W3CDTF">2020-08-06T15:42:00Z</dcterms:modified>
</cp:coreProperties>
</file>