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74F" w:rsidRDefault="009C7648" w:rsidP="00AE474F">
      <w:pPr>
        <w:pStyle w:val="Title"/>
        <w:rPr>
          <w:rStyle w:val="LabTitleInstVersred"/>
        </w:rPr>
      </w:pPr>
      <w:sdt>
        <w:sdtPr>
          <w:rPr>
            <w:b w:val="0"/>
            <w:color w:val="EE0000"/>
          </w:rPr>
          <w:alias w:val="Titre"/>
          <w:tag w:val=""/>
          <w:id w:val="-487021785"/>
          <w:placeholder>
            <w:docPart w:val="03500C97ADF54AC99B7689C787C58F1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E39BE">
            <w:t>Packet Tracer - Configurer les ACLs IPv4 standard nommées</w:t>
          </w:r>
        </w:sdtContent>
      </w:sdt>
      <w:r w:rsidR="00AE474F">
        <w:rPr>
          <w:rStyle w:val="LabTitleInstVersred"/>
        </w:rPr>
        <w:t xml:space="preserve"> </w:t>
      </w:r>
    </w:p>
    <w:p w:rsidR="00AE474F" w:rsidRPr="00AE474F" w:rsidRDefault="00AE474F" w:rsidP="00AE474F">
      <w:pPr>
        <w:pStyle w:val="Title"/>
        <w:rPr>
          <w:rStyle w:val="LabTitleInstVersred"/>
          <w:sz w:val="24"/>
          <w:szCs w:val="24"/>
        </w:rPr>
      </w:pPr>
    </w:p>
    <w:p w:rsidR="00F754AB" w:rsidRPr="00AE474F" w:rsidRDefault="00F754AB" w:rsidP="00AE474F">
      <w:pPr>
        <w:pStyle w:val="Title"/>
        <w:rPr>
          <w:sz w:val="24"/>
          <w:szCs w:val="24"/>
        </w:rPr>
      </w:pPr>
      <w:r w:rsidRPr="00AE474F">
        <w:rPr>
          <w:sz w:val="24"/>
          <w:szCs w:val="24"/>
        </w:rPr>
        <w:t>Table d'adressage</w:t>
      </w:r>
    </w:p>
    <w:tbl>
      <w:tblPr>
        <w:tblW w:w="1005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2011"/>
        <w:gridCol w:w="2011"/>
        <w:gridCol w:w="2012"/>
        <w:gridCol w:w="2011"/>
        <w:gridCol w:w="2012"/>
      </w:tblGrid>
      <w:tr w:rsidR="00F754AB" w:rsidTr="00F754AB">
        <w:trPr>
          <w:cantSplit/>
          <w:jc w:val="center"/>
        </w:trPr>
        <w:tc>
          <w:tcPr>
            <w:tcW w:w="20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754AB" w:rsidRPr="00E87D62" w:rsidRDefault="00F754AB" w:rsidP="00B232C7">
            <w:pPr>
              <w:pStyle w:val="TableHeading"/>
            </w:pPr>
            <w:r>
              <w:t>Appareil</w:t>
            </w:r>
          </w:p>
        </w:tc>
        <w:tc>
          <w:tcPr>
            <w:tcW w:w="20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754AB" w:rsidRPr="00E87D62" w:rsidRDefault="00F754AB" w:rsidP="00B232C7">
            <w:pPr>
              <w:pStyle w:val="TableHeading"/>
            </w:pPr>
            <w:r>
              <w:t>Interface</w:t>
            </w:r>
          </w:p>
        </w:tc>
        <w:tc>
          <w:tcPr>
            <w:tcW w:w="20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754AB" w:rsidRPr="00E87D62" w:rsidRDefault="00F754AB" w:rsidP="00B232C7">
            <w:pPr>
              <w:pStyle w:val="TableHeading"/>
            </w:pPr>
            <w:r>
              <w:t>Adresse IP</w:t>
            </w:r>
          </w:p>
        </w:tc>
        <w:tc>
          <w:tcPr>
            <w:tcW w:w="20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754AB" w:rsidRPr="00E87D62" w:rsidRDefault="00F754AB" w:rsidP="00B232C7">
            <w:pPr>
              <w:pStyle w:val="TableHeading"/>
            </w:pPr>
            <w:r>
              <w:t>Masque de sous-réseau</w:t>
            </w:r>
          </w:p>
        </w:tc>
        <w:tc>
          <w:tcPr>
            <w:tcW w:w="20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754AB" w:rsidRPr="00E87D62" w:rsidRDefault="00F754AB" w:rsidP="00B232C7">
            <w:pPr>
              <w:pStyle w:val="TableHeading"/>
            </w:pPr>
            <w:r>
              <w:t>Passerelle par défaut</w:t>
            </w:r>
          </w:p>
        </w:tc>
      </w:tr>
      <w:tr w:rsidR="00F754AB" w:rsidRPr="002E2B28" w:rsidTr="00F754AB">
        <w:trPr>
          <w:cantSplit/>
          <w:jc w:val="center"/>
        </w:trPr>
        <w:tc>
          <w:tcPr>
            <w:tcW w:w="2011" w:type="dxa"/>
            <w:tcBorders>
              <w:bottom w:val="nil"/>
            </w:tcBorders>
            <w:vAlign w:val="center"/>
          </w:tcPr>
          <w:p w:rsidR="00F754AB" w:rsidRPr="002E2B28" w:rsidRDefault="00F754AB" w:rsidP="00B232C7">
            <w:pPr>
              <w:pStyle w:val="TableText"/>
            </w:pPr>
            <w:r>
              <w:t>R1</w:t>
            </w:r>
          </w:p>
        </w:tc>
        <w:tc>
          <w:tcPr>
            <w:tcW w:w="2011" w:type="dxa"/>
            <w:vAlign w:val="center"/>
          </w:tcPr>
          <w:p w:rsidR="00F754AB" w:rsidRPr="002E2B28" w:rsidRDefault="00F754AB" w:rsidP="00B232C7">
            <w:pPr>
              <w:pStyle w:val="TableText"/>
            </w:pPr>
            <w:r>
              <w:t>F0/0</w:t>
            </w:r>
          </w:p>
        </w:tc>
        <w:tc>
          <w:tcPr>
            <w:tcW w:w="2012" w:type="dxa"/>
            <w:vAlign w:val="center"/>
          </w:tcPr>
          <w:p w:rsidR="00F754AB" w:rsidRPr="002E2B28" w:rsidRDefault="00F754AB" w:rsidP="00B232C7">
            <w:pPr>
              <w:pStyle w:val="TableText"/>
            </w:pPr>
            <w:r>
              <w:t>192.168.10.1</w:t>
            </w:r>
          </w:p>
        </w:tc>
        <w:tc>
          <w:tcPr>
            <w:tcW w:w="2011" w:type="dxa"/>
            <w:vAlign w:val="center"/>
          </w:tcPr>
          <w:p w:rsidR="00F754AB" w:rsidRPr="002E2B28" w:rsidRDefault="00F754AB" w:rsidP="00B232C7">
            <w:pPr>
              <w:pStyle w:val="TableText"/>
            </w:pPr>
            <w:r>
              <w:t>255.255.255.0</w:t>
            </w:r>
          </w:p>
        </w:tc>
        <w:tc>
          <w:tcPr>
            <w:tcW w:w="2012" w:type="dxa"/>
            <w:tcBorders>
              <w:bottom w:val="nil"/>
            </w:tcBorders>
            <w:vAlign w:val="center"/>
          </w:tcPr>
          <w:p w:rsidR="00F754AB" w:rsidRPr="002E2B28" w:rsidRDefault="00F754AB" w:rsidP="00B232C7">
            <w:pPr>
              <w:pStyle w:val="TableText"/>
            </w:pPr>
            <w:r>
              <w:t>N/A</w:t>
            </w:r>
          </w:p>
        </w:tc>
      </w:tr>
      <w:tr w:rsidR="00F754AB" w:rsidTr="00F754AB">
        <w:trPr>
          <w:cantSplit/>
          <w:jc w:val="center"/>
        </w:trPr>
        <w:tc>
          <w:tcPr>
            <w:tcW w:w="2011" w:type="dxa"/>
            <w:tcBorders>
              <w:top w:val="nil"/>
              <w:bottom w:val="nil"/>
            </w:tcBorders>
            <w:vAlign w:val="center"/>
          </w:tcPr>
          <w:p w:rsidR="00F754AB" w:rsidRPr="00E966F3" w:rsidRDefault="00F754AB" w:rsidP="00E966F3">
            <w:pPr>
              <w:pStyle w:val="ConfigWindow"/>
              <w:rPr>
                <w:rStyle w:val="SubtleEmphasis"/>
                <w:i/>
                <w:iCs w:val="0"/>
                <w:color w:val="FFFFFF" w:themeColor="background1"/>
              </w:rPr>
            </w:pPr>
            <w:r>
              <w:rPr>
                <w:rStyle w:val="SubtleEmphasis"/>
                <w:i/>
                <w:color w:val="FFFFFF" w:themeColor="background1"/>
              </w:rPr>
              <w:t>R1</w:t>
            </w:r>
          </w:p>
        </w:tc>
        <w:tc>
          <w:tcPr>
            <w:tcW w:w="2011" w:type="dxa"/>
            <w:vAlign w:val="center"/>
          </w:tcPr>
          <w:p w:rsidR="00F754AB" w:rsidRPr="00A00599" w:rsidRDefault="00F754AB" w:rsidP="00B232C7">
            <w:pPr>
              <w:pStyle w:val="TableText"/>
            </w:pPr>
            <w:r>
              <w:t>F0/1</w:t>
            </w:r>
          </w:p>
        </w:tc>
        <w:tc>
          <w:tcPr>
            <w:tcW w:w="2012" w:type="dxa"/>
            <w:vAlign w:val="center"/>
          </w:tcPr>
          <w:p w:rsidR="00F754AB" w:rsidRPr="00A00599" w:rsidRDefault="00F754AB" w:rsidP="00B232C7">
            <w:pPr>
              <w:pStyle w:val="TableText"/>
            </w:pPr>
            <w:r>
              <w:t>192168.20,1</w:t>
            </w:r>
          </w:p>
        </w:tc>
        <w:tc>
          <w:tcPr>
            <w:tcW w:w="2011" w:type="dxa"/>
            <w:vAlign w:val="center"/>
          </w:tcPr>
          <w:p w:rsidR="00F754AB" w:rsidRPr="00A00599" w:rsidRDefault="00F754AB" w:rsidP="00B232C7">
            <w:pPr>
              <w:pStyle w:val="TableText"/>
            </w:pPr>
            <w:r>
              <w:t>255.255.255.0</w:t>
            </w:r>
          </w:p>
        </w:tc>
        <w:tc>
          <w:tcPr>
            <w:tcW w:w="2012" w:type="dxa"/>
            <w:tcBorders>
              <w:top w:val="nil"/>
              <w:bottom w:val="nil"/>
            </w:tcBorders>
            <w:vAlign w:val="center"/>
          </w:tcPr>
          <w:p w:rsidR="00F754AB" w:rsidRPr="00A00599" w:rsidRDefault="00F754AB" w:rsidP="00F754AB">
            <w:pPr>
              <w:pStyle w:val="ConfigWindow"/>
            </w:pPr>
            <w:r>
              <w:t>N/A</w:t>
            </w:r>
          </w:p>
        </w:tc>
      </w:tr>
      <w:tr w:rsidR="00F754AB" w:rsidTr="00F754AB">
        <w:trPr>
          <w:cantSplit/>
          <w:jc w:val="center"/>
        </w:trPr>
        <w:tc>
          <w:tcPr>
            <w:tcW w:w="2011" w:type="dxa"/>
            <w:tcBorders>
              <w:top w:val="nil"/>
              <w:bottom w:val="nil"/>
            </w:tcBorders>
            <w:vAlign w:val="center"/>
          </w:tcPr>
          <w:p w:rsidR="00F754AB" w:rsidRPr="00E966F3" w:rsidRDefault="00F754AB" w:rsidP="00E966F3">
            <w:pPr>
              <w:pStyle w:val="ConfigWindow"/>
              <w:rPr>
                <w:rStyle w:val="SubtleEmphasis"/>
                <w:i/>
                <w:iCs w:val="0"/>
                <w:color w:val="FFFFFF" w:themeColor="background1"/>
              </w:rPr>
            </w:pPr>
            <w:r>
              <w:rPr>
                <w:rStyle w:val="SubtleEmphasis"/>
                <w:i/>
                <w:color w:val="FFFFFF" w:themeColor="background1"/>
              </w:rPr>
              <w:t>R1</w:t>
            </w:r>
          </w:p>
        </w:tc>
        <w:tc>
          <w:tcPr>
            <w:tcW w:w="2011" w:type="dxa"/>
            <w:vAlign w:val="center"/>
          </w:tcPr>
          <w:p w:rsidR="00F754AB" w:rsidRPr="00A00599" w:rsidRDefault="00F754AB" w:rsidP="00B232C7">
            <w:pPr>
              <w:pStyle w:val="TableText"/>
            </w:pPr>
            <w:r>
              <w:t>E0/0/0</w:t>
            </w:r>
          </w:p>
        </w:tc>
        <w:tc>
          <w:tcPr>
            <w:tcW w:w="2012" w:type="dxa"/>
            <w:vAlign w:val="center"/>
          </w:tcPr>
          <w:p w:rsidR="00F754AB" w:rsidRPr="00A00599" w:rsidRDefault="00F754AB" w:rsidP="00B232C7">
            <w:pPr>
              <w:pStyle w:val="TableText"/>
            </w:pPr>
            <w:r>
              <w:t>192.168.100.1</w:t>
            </w:r>
          </w:p>
        </w:tc>
        <w:tc>
          <w:tcPr>
            <w:tcW w:w="2011" w:type="dxa"/>
            <w:vAlign w:val="center"/>
          </w:tcPr>
          <w:p w:rsidR="00F754AB" w:rsidRPr="00A00599" w:rsidRDefault="00F754AB" w:rsidP="00B232C7">
            <w:pPr>
              <w:pStyle w:val="TableText"/>
            </w:pPr>
            <w:r>
              <w:t>255.255.255.0</w:t>
            </w:r>
          </w:p>
        </w:tc>
        <w:tc>
          <w:tcPr>
            <w:tcW w:w="2012" w:type="dxa"/>
            <w:tcBorders>
              <w:top w:val="nil"/>
              <w:bottom w:val="nil"/>
            </w:tcBorders>
            <w:vAlign w:val="center"/>
          </w:tcPr>
          <w:p w:rsidR="00F754AB" w:rsidRPr="00A00599" w:rsidRDefault="00F754AB" w:rsidP="00F754AB">
            <w:pPr>
              <w:pStyle w:val="ConfigWindow"/>
            </w:pPr>
            <w:r>
              <w:t>N/A</w:t>
            </w:r>
          </w:p>
        </w:tc>
      </w:tr>
      <w:tr w:rsidR="00F754AB" w:rsidTr="00F754AB">
        <w:trPr>
          <w:cantSplit/>
          <w:jc w:val="center"/>
        </w:trPr>
        <w:tc>
          <w:tcPr>
            <w:tcW w:w="2011" w:type="dxa"/>
            <w:tcBorders>
              <w:top w:val="nil"/>
            </w:tcBorders>
            <w:vAlign w:val="center"/>
          </w:tcPr>
          <w:p w:rsidR="00F754AB" w:rsidRPr="00E966F3" w:rsidRDefault="00F754AB" w:rsidP="00E966F3">
            <w:pPr>
              <w:pStyle w:val="ConfigWindow"/>
              <w:rPr>
                <w:rStyle w:val="SubtleEmphasis"/>
                <w:i/>
                <w:iCs w:val="0"/>
                <w:color w:val="FFFFFF" w:themeColor="background1"/>
              </w:rPr>
            </w:pPr>
            <w:r>
              <w:rPr>
                <w:rStyle w:val="SubtleEmphasis"/>
                <w:i/>
                <w:color w:val="FFFFFF" w:themeColor="background1"/>
              </w:rPr>
              <w:t>R1</w:t>
            </w:r>
          </w:p>
        </w:tc>
        <w:tc>
          <w:tcPr>
            <w:tcW w:w="2011" w:type="dxa"/>
            <w:vAlign w:val="center"/>
          </w:tcPr>
          <w:p w:rsidR="00F754AB" w:rsidRPr="00A00599" w:rsidRDefault="00F754AB" w:rsidP="00B232C7">
            <w:pPr>
              <w:pStyle w:val="TableText"/>
            </w:pPr>
            <w:r>
              <w:t>E0/1/0</w:t>
            </w:r>
          </w:p>
        </w:tc>
        <w:tc>
          <w:tcPr>
            <w:tcW w:w="2012" w:type="dxa"/>
            <w:vAlign w:val="center"/>
          </w:tcPr>
          <w:p w:rsidR="00F754AB" w:rsidRPr="00A00599" w:rsidRDefault="00F754AB" w:rsidP="00B232C7">
            <w:pPr>
              <w:pStyle w:val="TableText"/>
            </w:pPr>
            <w:r>
              <w:t>192.168.200.1</w:t>
            </w:r>
          </w:p>
        </w:tc>
        <w:tc>
          <w:tcPr>
            <w:tcW w:w="2011" w:type="dxa"/>
            <w:vAlign w:val="center"/>
          </w:tcPr>
          <w:p w:rsidR="00F754AB" w:rsidRPr="00A00599" w:rsidRDefault="00F754AB" w:rsidP="00B232C7">
            <w:pPr>
              <w:pStyle w:val="TableText"/>
            </w:pPr>
            <w:r>
              <w:t>255.255.255.0</w:t>
            </w:r>
          </w:p>
        </w:tc>
        <w:tc>
          <w:tcPr>
            <w:tcW w:w="2012" w:type="dxa"/>
            <w:tcBorders>
              <w:top w:val="nil"/>
            </w:tcBorders>
            <w:vAlign w:val="center"/>
          </w:tcPr>
          <w:p w:rsidR="00F754AB" w:rsidRPr="00A00599" w:rsidRDefault="00F754AB" w:rsidP="00F754AB">
            <w:pPr>
              <w:pStyle w:val="ConfigWindow"/>
            </w:pPr>
            <w:r>
              <w:t>N/A</w:t>
            </w:r>
          </w:p>
        </w:tc>
      </w:tr>
      <w:tr w:rsidR="00F754AB" w:rsidTr="00F754AB">
        <w:trPr>
          <w:cantSplit/>
          <w:jc w:val="center"/>
        </w:trPr>
        <w:tc>
          <w:tcPr>
            <w:tcW w:w="2011" w:type="dxa"/>
            <w:vAlign w:val="center"/>
          </w:tcPr>
          <w:p w:rsidR="00F754AB" w:rsidRPr="00A00599" w:rsidRDefault="00F754AB" w:rsidP="00B232C7">
            <w:pPr>
              <w:pStyle w:val="TableText"/>
            </w:pPr>
            <w:r>
              <w:t>Serveur de fichiers</w:t>
            </w:r>
          </w:p>
        </w:tc>
        <w:tc>
          <w:tcPr>
            <w:tcW w:w="2011" w:type="dxa"/>
            <w:vAlign w:val="center"/>
          </w:tcPr>
          <w:p w:rsidR="00F754AB" w:rsidRPr="00A00599" w:rsidRDefault="00F754AB" w:rsidP="00B232C7">
            <w:pPr>
              <w:pStyle w:val="TableText"/>
            </w:pPr>
            <w:r>
              <w:t>Carte réseau</w:t>
            </w:r>
          </w:p>
        </w:tc>
        <w:tc>
          <w:tcPr>
            <w:tcW w:w="2012" w:type="dxa"/>
            <w:vAlign w:val="center"/>
          </w:tcPr>
          <w:p w:rsidR="00F754AB" w:rsidRPr="00A00599" w:rsidRDefault="00F754AB" w:rsidP="00B232C7">
            <w:pPr>
              <w:pStyle w:val="TableText"/>
            </w:pPr>
            <w:r>
              <w:t>192.168.200.100</w:t>
            </w:r>
          </w:p>
        </w:tc>
        <w:tc>
          <w:tcPr>
            <w:tcW w:w="2011" w:type="dxa"/>
            <w:vAlign w:val="center"/>
          </w:tcPr>
          <w:p w:rsidR="00F754AB" w:rsidRPr="00A00599" w:rsidRDefault="00F754AB" w:rsidP="00B232C7">
            <w:pPr>
              <w:pStyle w:val="TableText"/>
            </w:pPr>
            <w:r>
              <w:t>255.255.255.0</w:t>
            </w:r>
          </w:p>
        </w:tc>
        <w:tc>
          <w:tcPr>
            <w:tcW w:w="2012" w:type="dxa"/>
            <w:vAlign w:val="center"/>
          </w:tcPr>
          <w:p w:rsidR="00F754AB" w:rsidRPr="00A00599" w:rsidRDefault="00F754AB" w:rsidP="00B232C7">
            <w:pPr>
              <w:pStyle w:val="TableText"/>
            </w:pPr>
            <w:r>
              <w:t>192.168.200.1</w:t>
            </w:r>
          </w:p>
        </w:tc>
      </w:tr>
      <w:tr w:rsidR="00F754AB" w:rsidTr="00F754AB">
        <w:trPr>
          <w:cantSplit/>
          <w:jc w:val="center"/>
        </w:trPr>
        <w:tc>
          <w:tcPr>
            <w:tcW w:w="2011" w:type="dxa"/>
            <w:vAlign w:val="center"/>
          </w:tcPr>
          <w:p w:rsidR="00F754AB" w:rsidRPr="00A00599" w:rsidRDefault="00F754AB" w:rsidP="00B232C7">
            <w:pPr>
              <w:pStyle w:val="TableText"/>
            </w:pPr>
            <w:r>
              <w:t>Serveur Web</w:t>
            </w:r>
          </w:p>
        </w:tc>
        <w:tc>
          <w:tcPr>
            <w:tcW w:w="2011" w:type="dxa"/>
            <w:vAlign w:val="center"/>
          </w:tcPr>
          <w:p w:rsidR="00F754AB" w:rsidRPr="00A00599" w:rsidRDefault="00F754AB" w:rsidP="00B232C7">
            <w:pPr>
              <w:pStyle w:val="TableText"/>
            </w:pPr>
            <w:r>
              <w:t>Carte réseau</w:t>
            </w:r>
          </w:p>
        </w:tc>
        <w:tc>
          <w:tcPr>
            <w:tcW w:w="2012" w:type="dxa"/>
            <w:vAlign w:val="center"/>
          </w:tcPr>
          <w:p w:rsidR="00F754AB" w:rsidRPr="00A00599" w:rsidRDefault="00F754AB" w:rsidP="00B232C7">
            <w:pPr>
              <w:pStyle w:val="TableText"/>
            </w:pPr>
            <w:r>
              <w:t>192.168.100.100</w:t>
            </w:r>
          </w:p>
        </w:tc>
        <w:tc>
          <w:tcPr>
            <w:tcW w:w="2011" w:type="dxa"/>
            <w:vAlign w:val="center"/>
          </w:tcPr>
          <w:p w:rsidR="00F754AB" w:rsidRPr="00A00599" w:rsidRDefault="00F754AB" w:rsidP="00B232C7">
            <w:pPr>
              <w:pStyle w:val="TableText"/>
            </w:pPr>
            <w:r>
              <w:t>255.255.255.0</w:t>
            </w:r>
          </w:p>
        </w:tc>
        <w:tc>
          <w:tcPr>
            <w:tcW w:w="2012" w:type="dxa"/>
            <w:vAlign w:val="center"/>
          </w:tcPr>
          <w:p w:rsidR="00F754AB" w:rsidRPr="00A00599" w:rsidRDefault="00F754AB" w:rsidP="00B232C7">
            <w:pPr>
              <w:pStyle w:val="TableText"/>
            </w:pPr>
            <w:r>
              <w:t>192.168.100.1</w:t>
            </w:r>
          </w:p>
        </w:tc>
      </w:tr>
      <w:tr w:rsidR="00F754AB" w:rsidTr="00F754AB">
        <w:trPr>
          <w:cantSplit/>
          <w:jc w:val="center"/>
        </w:trPr>
        <w:tc>
          <w:tcPr>
            <w:tcW w:w="2011" w:type="dxa"/>
            <w:vAlign w:val="center"/>
          </w:tcPr>
          <w:p w:rsidR="00F754AB" w:rsidRPr="00A00599" w:rsidRDefault="00F754AB" w:rsidP="00B232C7">
            <w:pPr>
              <w:pStyle w:val="TableText"/>
            </w:pPr>
            <w:r>
              <w:t>PC0</w:t>
            </w:r>
          </w:p>
        </w:tc>
        <w:tc>
          <w:tcPr>
            <w:tcW w:w="2011" w:type="dxa"/>
            <w:vAlign w:val="center"/>
          </w:tcPr>
          <w:p w:rsidR="00F754AB" w:rsidRPr="00A00599" w:rsidRDefault="00F754AB" w:rsidP="00B232C7">
            <w:pPr>
              <w:pStyle w:val="TableText"/>
            </w:pPr>
            <w:r>
              <w:t>Carte réseau</w:t>
            </w:r>
          </w:p>
        </w:tc>
        <w:tc>
          <w:tcPr>
            <w:tcW w:w="2012" w:type="dxa"/>
            <w:vAlign w:val="center"/>
          </w:tcPr>
          <w:p w:rsidR="00F754AB" w:rsidRPr="00A00599" w:rsidRDefault="00F754AB" w:rsidP="00B232C7">
            <w:pPr>
              <w:pStyle w:val="TableText"/>
            </w:pPr>
            <w:r>
              <w:t>192.168.20.3</w:t>
            </w:r>
          </w:p>
        </w:tc>
        <w:tc>
          <w:tcPr>
            <w:tcW w:w="2011" w:type="dxa"/>
            <w:vAlign w:val="center"/>
          </w:tcPr>
          <w:p w:rsidR="00F754AB" w:rsidRPr="00A00599" w:rsidRDefault="00F754AB" w:rsidP="00B232C7">
            <w:pPr>
              <w:pStyle w:val="TableText"/>
            </w:pPr>
            <w:r>
              <w:t>255.255.255.0</w:t>
            </w:r>
          </w:p>
        </w:tc>
        <w:tc>
          <w:tcPr>
            <w:tcW w:w="2012" w:type="dxa"/>
            <w:vAlign w:val="center"/>
          </w:tcPr>
          <w:p w:rsidR="00F754AB" w:rsidRPr="00A00599" w:rsidRDefault="00F754AB" w:rsidP="00B232C7">
            <w:pPr>
              <w:pStyle w:val="TableText"/>
            </w:pPr>
            <w:r>
              <w:t>192168.20,1</w:t>
            </w:r>
          </w:p>
        </w:tc>
      </w:tr>
      <w:tr w:rsidR="00F754AB" w:rsidTr="00F754AB">
        <w:trPr>
          <w:cantSplit/>
          <w:jc w:val="center"/>
        </w:trPr>
        <w:tc>
          <w:tcPr>
            <w:tcW w:w="2011" w:type="dxa"/>
            <w:vAlign w:val="center"/>
          </w:tcPr>
          <w:p w:rsidR="00F754AB" w:rsidRPr="00A00599" w:rsidRDefault="00F754AB" w:rsidP="00B232C7">
            <w:pPr>
              <w:pStyle w:val="TableText"/>
            </w:pPr>
            <w:r>
              <w:t>PC1</w:t>
            </w:r>
          </w:p>
        </w:tc>
        <w:tc>
          <w:tcPr>
            <w:tcW w:w="2011" w:type="dxa"/>
            <w:vAlign w:val="center"/>
          </w:tcPr>
          <w:p w:rsidR="00F754AB" w:rsidRPr="00A00599" w:rsidRDefault="00F754AB" w:rsidP="00B232C7">
            <w:pPr>
              <w:pStyle w:val="TableText"/>
            </w:pPr>
            <w:r>
              <w:t>Carte réseau</w:t>
            </w:r>
          </w:p>
        </w:tc>
        <w:tc>
          <w:tcPr>
            <w:tcW w:w="2012" w:type="dxa"/>
            <w:vAlign w:val="center"/>
          </w:tcPr>
          <w:p w:rsidR="00F754AB" w:rsidRPr="00A00599" w:rsidRDefault="00F754AB" w:rsidP="00B232C7">
            <w:pPr>
              <w:pStyle w:val="TableText"/>
            </w:pPr>
            <w:r>
              <w:t>192.168.20.4</w:t>
            </w:r>
          </w:p>
        </w:tc>
        <w:tc>
          <w:tcPr>
            <w:tcW w:w="2011" w:type="dxa"/>
            <w:vAlign w:val="center"/>
          </w:tcPr>
          <w:p w:rsidR="00F754AB" w:rsidRPr="00A00599" w:rsidRDefault="00F754AB" w:rsidP="00B232C7">
            <w:pPr>
              <w:pStyle w:val="TableText"/>
            </w:pPr>
            <w:r>
              <w:t>255.255.255.0</w:t>
            </w:r>
          </w:p>
        </w:tc>
        <w:tc>
          <w:tcPr>
            <w:tcW w:w="2012" w:type="dxa"/>
            <w:vAlign w:val="center"/>
          </w:tcPr>
          <w:p w:rsidR="00F754AB" w:rsidRPr="00A00599" w:rsidRDefault="00F754AB" w:rsidP="00B232C7">
            <w:pPr>
              <w:pStyle w:val="TableText"/>
            </w:pPr>
            <w:r>
              <w:t>192168.20,1</w:t>
            </w:r>
          </w:p>
        </w:tc>
      </w:tr>
      <w:tr w:rsidR="00F754AB" w:rsidTr="00F754AB">
        <w:trPr>
          <w:cantSplit/>
          <w:jc w:val="center"/>
        </w:trPr>
        <w:tc>
          <w:tcPr>
            <w:tcW w:w="2011" w:type="dxa"/>
            <w:vAlign w:val="center"/>
          </w:tcPr>
          <w:p w:rsidR="00F754AB" w:rsidRPr="00A00599" w:rsidRDefault="00F754AB" w:rsidP="00B232C7">
            <w:pPr>
              <w:pStyle w:val="TableText"/>
            </w:pPr>
            <w:r>
              <w:t>PC2</w:t>
            </w:r>
          </w:p>
        </w:tc>
        <w:tc>
          <w:tcPr>
            <w:tcW w:w="2011" w:type="dxa"/>
            <w:vAlign w:val="center"/>
          </w:tcPr>
          <w:p w:rsidR="00F754AB" w:rsidRPr="00A00599" w:rsidRDefault="00F754AB" w:rsidP="00B232C7">
            <w:pPr>
              <w:pStyle w:val="TableText"/>
            </w:pPr>
            <w:r>
              <w:t>Carte réseau</w:t>
            </w:r>
          </w:p>
        </w:tc>
        <w:tc>
          <w:tcPr>
            <w:tcW w:w="2012" w:type="dxa"/>
            <w:vAlign w:val="center"/>
          </w:tcPr>
          <w:p w:rsidR="00F754AB" w:rsidRPr="00A00599" w:rsidRDefault="00F754AB" w:rsidP="00B232C7">
            <w:pPr>
              <w:pStyle w:val="TableText"/>
            </w:pPr>
            <w:r>
              <w:t>192.168.10.3</w:t>
            </w:r>
          </w:p>
        </w:tc>
        <w:tc>
          <w:tcPr>
            <w:tcW w:w="2011" w:type="dxa"/>
            <w:vAlign w:val="center"/>
          </w:tcPr>
          <w:p w:rsidR="00F754AB" w:rsidRPr="00A00599" w:rsidRDefault="00F754AB" w:rsidP="00B232C7">
            <w:pPr>
              <w:pStyle w:val="TableText"/>
            </w:pPr>
            <w:r>
              <w:t>255.255.255.0</w:t>
            </w:r>
          </w:p>
        </w:tc>
        <w:tc>
          <w:tcPr>
            <w:tcW w:w="2012" w:type="dxa"/>
            <w:vAlign w:val="center"/>
          </w:tcPr>
          <w:p w:rsidR="00F754AB" w:rsidRPr="00A00599" w:rsidRDefault="00F754AB" w:rsidP="00B232C7">
            <w:pPr>
              <w:pStyle w:val="TableText"/>
            </w:pPr>
            <w:r>
              <w:t>192.168.10.1</w:t>
            </w:r>
          </w:p>
        </w:tc>
      </w:tr>
    </w:tbl>
    <w:p w:rsidR="00F754AB" w:rsidRPr="00BB73FF" w:rsidRDefault="00F754AB" w:rsidP="00F754AB">
      <w:pPr>
        <w:pStyle w:val="Heading1"/>
      </w:pPr>
      <w:r>
        <w:t>Objectifs</w:t>
      </w:r>
    </w:p>
    <w:p w:rsidR="00F754AB" w:rsidRDefault="00F754AB" w:rsidP="00F754AB">
      <w:pPr>
        <w:pStyle w:val="BodyTextL25Bold"/>
      </w:pPr>
      <w:r>
        <w:t>Partie 1 : configuration et application d'une liste de contrôle d'accès standard nommée</w:t>
      </w:r>
    </w:p>
    <w:p w:rsidR="00F754AB" w:rsidRPr="004C0909" w:rsidRDefault="00F754AB" w:rsidP="00F754AB">
      <w:pPr>
        <w:pStyle w:val="BodyTextL25Bold"/>
      </w:pPr>
      <w:r>
        <w:t>Partie 2 : vérification de l'implémentation de la liste de contrôle d'accès</w:t>
      </w:r>
    </w:p>
    <w:p w:rsidR="00F754AB" w:rsidRPr="00C07FD9" w:rsidRDefault="00F754AB" w:rsidP="00F754AB">
      <w:pPr>
        <w:pStyle w:val="Heading1"/>
      </w:pPr>
      <w:r>
        <w:t>Contexte/scénario</w:t>
      </w:r>
    </w:p>
    <w:p w:rsidR="00F754AB" w:rsidRPr="00A26CAA" w:rsidRDefault="00F754AB" w:rsidP="00F754AB">
      <w:pPr>
        <w:pStyle w:val="InstNoteRedL25"/>
        <w:rPr>
          <w:color w:val="auto"/>
        </w:rPr>
      </w:pPr>
      <w:r>
        <w:rPr>
          <w:color w:val="auto"/>
        </w:rPr>
        <w:t xml:space="preserve">L’administrateur réseau </w:t>
      </w:r>
      <w:r w:rsidR="009C68D1">
        <w:rPr>
          <w:color w:val="auto"/>
        </w:rPr>
        <w:t>principal</w:t>
      </w:r>
      <w:r>
        <w:rPr>
          <w:color w:val="auto"/>
        </w:rPr>
        <w:t xml:space="preserve"> vous a chargé de créer une liste ACL standard nommée afin d’empêcher l’accès au serveur de fichiers. Le serveur de fichiers contient la base de données des applications Web. Seules la station de travail Web Manager PC1 et le serveur Web doivent accéder au serveur de fichiers. Tout autre trafic vers le serveur de fichiers doit être refusé.</w:t>
      </w:r>
    </w:p>
    <w:p w:rsidR="00F754AB" w:rsidRDefault="00F754AB" w:rsidP="00F754AB">
      <w:pPr>
        <w:pStyle w:val="Heading1"/>
      </w:pPr>
      <w:r>
        <w:t>Instructions</w:t>
      </w:r>
    </w:p>
    <w:p w:rsidR="00F754AB" w:rsidRPr="004C0909" w:rsidRDefault="00F754AB" w:rsidP="00F754AB">
      <w:pPr>
        <w:pStyle w:val="Heading2"/>
      </w:pPr>
      <w:r>
        <w:t>Configuration et application d'une liste de contrôle d'accès standard nommée</w:t>
      </w:r>
    </w:p>
    <w:p w:rsidR="00F754AB" w:rsidRDefault="00F754AB" w:rsidP="00F754AB">
      <w:pPr>
        <w:pStyle w:val="Heading3"/>
      </w:pPr>
      <w:r>
        <w:t>Vérifiez la connectivité avant de configurer et d'appliquer la liste de contrôle d'accès.</w:t>
      </w:r>
    </w:p>
    <w:p w:rsidR="00F754AB" w:rsidRDefault="00F754AB" w:rsidP="00F754AB">
      <w:pPr>
        <w:pStyle w:val="BodyTextL25"/>
      </w:pPr>
      <w:r>
        <w:t xml:space="preserve">Les trois postes de travail devraient être capables de faire un ping à la fois sur le </w:t>
      </w:r>
      <w:r>
        <w:rPr>
          <w:b/>
        </w:rPr>
        <w:t>serveur Web</w:t>
      </w:r>
      <w:r>
        <w:t xml:space="preserve"> et sur le </w:t>
      </w:r>
      <w:r>
        <w:rPr>
          <w:b/>
        </w:rPr>
        <w:t>serveur de fichiers</w:t>
      </w:r>
      <w:r>
        <w:t>.</w:t>
      </w:r>
    </w:p>
    <w:p w:rsidR="00F754AB" w:rsidRDefault="00F754AB" w:rsidP="00F754AB">
      <w:pPr>
        <w:pStyle w:val="Heading3"/>
      </w:pPr>
      <w:r>
        <w:t>Configurez une liste de contrôle d'accès standard nommée.</w:t>
      </w:r>
    </w:p>
    <w:p w:rsidR="00687D28" w:rsidRPr="00687D28" w:rsidRDefault="00687D28" w:rsidP="00687D28">
      <w:pPr>
        <w:pStyle w:val="ConfigWindow"/>
      </w:pPr>
      <w:r>
        <w:t>Ouvrez la fenêtre de configuration.</w:t>
      </w:r>
    </w:p>
    <w:p w:rsidR="00F754AB" w:rsidRDefault="00F754AB" w:rsidP="00687D28">
      <w:pPr>
        <w:pStyle w:val="SubStepAlpha"/>
        <w:spacing w:before="0"/>
      </w:pPr>
      <w:r>
        <w:t xml:space="preserve">Configurez la liste de contrôle d'accès nommée suivante sur </w:t>
      </w:r>
      <w:r w:rsidRPr="00B4771E">
        <w:rPr>
          <w:b/>
        </w:rPr>
        <w:t>R1</w:t>
      </w:r>
      <w:r>
        <w:t>.</w:t>
      </w:r>
    </w:p>
    <w:p w:rsidR="00F754AB" w:rsidRPr="009C68D1" w:rsidRDefault="00F754AB" w:rsidP="00F754AB">
      <w:pPr>
        <w:pStyle w:val="CMD"/>
        <w:rPr>
          <w:lang w:val="en-US"/>
        </w:rPr>
      </w:pPr>
      <w:proofErr w:type="gramStart"/>
      <w:r w:rsidRPr="009C68D1">
        <w:rPr>
          <w:lang w:val="en-US"/>
        </w:rPr>
        <w:t>R1(</w:t>
      </w:r>
      <w:proofErr w:type="spellStart"/>
      <w:proofErr w:type="gramEnd"/>
      <w:r w:rsidRPr="009C68D1">
        <w:rPr>
          <w:lang w:val="en-US"/>
        </w:rPr>
        <w:t>config</w:t>
      </w:r>
      <w:proofErr w:type="spellEnd"/>
      <w:r w:rsidRPr="009C68D1">
        <w:rPr>
          <w:lang w:val="en-US"/>
        </w:rPr>
        <w:t xml:space="preserve">)# </w:t>
      </w:r>
      <w:proofErr w:type="spellStart"/>
      <w:r w:rsidRPr="009C68D1">
        <w:rPr>
          <w:b/>
          <w:lang w:val="en-US"/>
        </w:rPr>
        <w:t>ip</w:t>
      </w:r>
      <w:proofErr w:type="spellEnd"/>
      <w:r w:rsidRPr="009C68D1">
        <w:rPr>
          <w:b/>
          <w:lang w:val="en-US"/>
        </w:rPr>
        <w:t xml:space="preserve"> access-list standard </w:t>
      </w:r>
      <w:proofErr w:type="spellStart"/>
      <w:r w:rsidRPr="009C68D1">
        <w:rPr>
          <w:b/>
          <w:lang w:val="en-US"/>
        </w:rPr>
        <w:t>File_Server_Restrictions</w:t>
      </w:r>
      <w:proofErr w:type="spellEnd"/>
    </w:p>
    <w:p w:rsidR="00F754AB" w:rsidRPr="009C68D1" w:rsidRDefault="00F754AB" w:rsidP="00F754AB">
      <w:pPr>
        <w:pStyle w:val="CMD"/>
        <w:rPr>
          <w:b/>
          <w:lang w:val="en-US"/>
        </w:rPr>
      </w:pPr>
      <w:proofErr w:type="gramStart"/>
      <w:r w:rsidRPr="009C68D1">
        <w:rPr>
          <w:lang w:val="en-US"/>
        </w:rPr>
        <w:t>R1(</w:t>
      </w:r>
      <w:proofErr w:type="spellStart"/>
      <w:proofErr w:type="gramEnd"/>
      <w:r w:rsidRPr="009C68D1">
        <w:rPr>
          <w:lang w:val="en-US"/>
        </w:rPr>
        <w:t>config</w:t>
      </w:r>
      <w:proofErr w:type="spellEnd"/>
      <w:r w:rsidRPr="009C68D1">
        <w:rPr>
          <w:lang w:val="en-US"/>
        </w:rPr>
        <w:t>-std-</w:t>
      </w:r>
      <w:proofErr w:type="spellStart"/>
      <w:r w:rsidRPr="009C68D1">
        <w:rPr>
          <w:lang w:val="en-US"/>
        </w:rPr>
        <w:t>nacl</w:t>
      </w:r>
      <w:proofErr w:type="spellEnd"/>
      <w:r w:rsidRPr="009C68D1">
        <w:rPr>
          <w:lang w:val="en-US"/>
        </w:rPr>
        <w:t>)#</w:t>
      </w:r>
      <w:r w:rsidRPr="009C68D1">
        <w:rPr>
          <w:b/>
          <w:lang w:val="en-US"/>
        </w:rPr>
        <w:t xml:space="preserve"> permit host 192.168.20.4</w:t>
      </w:r>
    </w:p>
    <w:p w:rsidR="00F754AB" w:rsidRPr="009C68D1" w:rsidRDefault="00F754AB" w:rsidP="00F754AB">
      <w:pPr>
        <w:pStyle w:val="CMD"/>
        <w:rPr>
          <w:b/>
          <w:lang w:val="en-US"/>
        </w:rPr>
      </w:pPr>
      <w:proofErr w:type="gramStart"/>
      <w:r w:rsidRPr="009C68D1">
        <w:rPr>
          <w:lang w:val="en-US"/>
        </w:rPr>
        <w:t>R1(</w:t>
      </w:r>
      <w:proofErr w:type="spellStart"/>
      <w:proofErr w:type="gramEnd"/>
      <w:r w:rsidRPr="009C68D1">
        <w:rPr>
          <w:lang w:val="en-US"/>
        </w:rPr>
        <w:t>config</w:t>
      </w:r>
      <w:proofErr w:type="spellEnd"/>
      <w:r w:rsidRPr="009C68D1">
        <w:rPr>
          <w:lang w:val="en-US"/>
        </w:rPr>
        <w:t>-std-</w:t>
      </w:r>
      <w:proofErr w:type="spellStart"/>
      <w:r w:rsidRPr="009C68D1">
        <w:rPr>
          <w:lang w:val="en-US"/>
        </w:rPr>
        <w:t>nacl</w:t>
      </w:r>
      <w:proofErr w:type="spellEnd"/>
      <w:r w:rsidRPr="009C68D1">
        <w:rPr>
          <w:lang w:val="en-US"/>
        </w:rPr>
        <w:t>)#</w:t>
      </w:r>
      <w:r w:rsidRPr="009C68D1">
        <w:rPr>
          <w:b/>
          <w:lang w:val="en-US"/>
        </w:rPr>
        <w:t xml:space="preserve"> permit host 192.168.100.100</w:t>
      </w:r>
    </w:p>
    <w:p w:rsidR="00F754AB" w:rsidRPr="009C68D1" w:rsidRDefault="00F754AB" w:rsidP="00F754AB">
      <w:pPr>
        <w:pStyle w:val="CMD"/>
        <w:rPr>
          <w:lang w:val="en-US"/>
        </w:rPr>
      </w:pPr>
      <w:proofErr w:type="gramStart"/>
      <w:r w:rsidRPr="009C68D1">
        <w:rPr>
          <w:lang w:val="en-US"/>
        </w:rPr>
        <w:t>R1(</w:t>
      </w:r>
      <w:proofErr w:type="spellStart"/>
      <w:proofErr w:type="gramEnd"/>
      <w:r w:rsidRPr="009C68D1">
        <w:rPr>
          <w:lang w:val="en-US"/>
        </w:rPr>
        <w:t>config</w:t>
      </w:r>
      <w:proofErr w:type="spellEnd"/>
      <w:r w:rsidRPr="009C68D1">
        <w:rPr>
          <w:lang w:val="en-US"/>
        </w:rPr>
        <w:t>-std-</w:t>
      </w:r>
      <w:proofErr w:type="spellStart"/>
      <w:r w:rsidRPr="009C68D1">
        <w:rPr>
          <w:lang w:val="en-US"/>
        </w:rPr>
        <w:t>nacl</w:t>
      </w:r>
      <w:proofErr w:type="spellEnd"/>
      <w:r w:rsidRPr="009C68D1">
        <w:rPr>
          <w:lang w:val="en-US"/>
        </w:rPr>
        <w:t>)#</w:t>
      </w:r>
      <w:r w:rsidRPr="009C68D1">
        <w:rPr>
          <w:b/>
          <w:lang w:val="en-US"/>
        </w:rPr>
        <w:t xml:space="preserve"> deny any</w:t>
      </w:r>
    </w:p>
    <w:p w:rsidR="00F754AB" w:rsidRDefault="00F754AB" w:rsidP="00F754AB">
      <w:pPr>
        <w:pStyle w:val="BodyTextL25"/>
      </w:pPr>
      <w:r>
        <w:rPr>
          <w:b/>
        </w:rPr>
        <w:t>Remarque</w:t>
      </w:r>
      <w:r w:rsidRPr="009B1750">
        <w:t>: À des fins de notation, le nom ACL respecte la casse et les instructions doivent être dans le même ordre que celui indiqué.</w:t>
      </w:r>
    </w:p>
    <w:p w:rsidR="00F754AB" w:rsidRDefault="00F754AB" w:rsidP="00F754AB">
      <w:pPr>
        <w:pStyle w:val="SubStepAlpha"/>
      </w:pPr>
      <w:r>
        <w:t xml:space="preserve">Utilisez la commande </w:t>
      </w:r>
      <w:r w:rsidRPr="00D1081C">
        <w:rPr>
          <w:b/>
        </w:rPr>
        <w:t>show access-lists</w:t>
      </w:r>
      <w:r>
        <w:t xml:space="preserve"> pour vérifier le contenu de la liste d'accès avant de l'appliquer à une interface. Assurez-vous que vous n'avez pas mal tapé les adresses IP et que les instructions sont dans le bon ordre.</w:t>
      </w:r>
    </w:p>
    <w:p w:rsidR="00F754AB" w:rsidRPr="009C68D1" w:rsidRDefault="00F754AB" w:rsidP="00F754AB">
      <w:pPr>
        <w:pStyle w:val="CMD"/>
        <w:rPr>
          <w:sz w:val="24"/>
          <w:szCs w:val="24"/>
          <w:lang w:val="en-US"/>
        </w:rPr>
      </w:pPr>
      <w:r w:rsidRPr="009C68D1">
        <w:rPr>
          <w:lang w:val="en-US"/>
        </w:rPr>
        <w:t xml:space="preserve">R1# </w:t>
      </w:r>
      <w:r w:rsidRPr="009C68D1">
        <w:rPr>
          <w:b/>
          <w:lang w:val="en-US"/>
        </w:rPr>
        <w:t>show access-lists</w:t>
      </w:r>
    </w:p>
    <w:p w:rsidR="00F754AB" w:rsidRPr="009C68D1" w:rsidRDefault="00F754AB" w:rsidP="00F754AB">
      <w:pPr>
        <w:pStyle w:val="CMDOutput"/>
        <w:rPr>
          <w:lang w:val="en-US"/>
        </w:rPr>
      </w:pPr>
      <w:r w:rsidRPr="009C68D1">
        <w:rPr>
          <w:lang w:val="en-US"/>
        </w:rPr>
        <w:t xml:space="preserve">Standard IP access list </w:t>
      </w:r>
      <w:proofErr w:type="spellStart"/>
      <w:r w:rsidRPr="009C68D1">
        <w:rPr>
          <w:lang w:val="en-US"/>
        </w:rPr>
        <w:t>File_Server_Restrictions</w:t>
      </w:r>
      <w:proofErr w:type="spellEnd"/>
    </w:p>
    <w:p w:rsidR="00F754AB" w:rsidRPr="009C68D1" w:rsidRDefault="00F754AB" w:rsidP="00F754AB">
      <w:pPr>
        <w:pStyle w:val="CMDOutput"/>
        <w:rPr>
          <w:lang w:val="en-US"/>
        </w:rPr>
      </w:pPr>
      <w:r w:rsidRPr="009C68D1">
        <w:rPr>
          <w:lang w:val="en-US"/>
        </w:rPr>
        <w:t>10 permit host 192.168.20.4</w:t>
      </w:r>
    </w:p>
    <w:p w:rsidR="00F754AB" w:rsidRPr="009C68D1" w:rsidRDefault="00F754AB" w:rsidP="00F754AB">
      <w:pPr>
        <w:pStyle w:val="CMDOutput"/>
        <w:rPr>
          <w:lang w:val="en-US"/>
        </w:rPr>
      </w:pPr>
      <w:r w:rsidRPr="009C68D1">
        <w:rPr>
          <w:lang w:val="en-US"/>
        </w:rPr>
        <w:t>20 permit host 192.168.100.100</w:t>
      </w:r>
    </w:p>
    <w:p w:rsidR="00F754AB" w:rsidRPr="009C68D1" w:rsidRDefault="00F754AB" w:rsidP="00F754AB">
      <w:pPr>
        <w:pStyle w:val="CMDOutput"/>
        <w:rPr>
          <w:lang w:val="en-US"/>
        </w:rPr>
      </w:pPr>
      <w:r w:rsidRPr="009C68D1">
        <w:rPr>
          <w:lang w:val="en-US"/>
        </w:rPr>
        <w:t>30 deny any</w:t>
      </w:r>
    </w:p>
    <w:p w:rsidR="00F754AB" w:rsidRPr="00C07FD9" w:rsidRDefault="00F754AB" w:rsidP="00F754AB">
      <w:pPr>
        <w:pStyle w:val="Heading3"/>
      </w:pPr>
      <w:r>
        <w:t>Appliquez la liste de contrôle d'accès nommée.</w:t>
      </w:r>
    </w:p>
    <w:p w:rsidR="0056664D" w:rsidRDefault="00F754AB" w:rsidP="00ED2D3A">
      <w:pPr>
        <w:pStyle w:val="SubStepAlpha"/>
      </w:pPr>
      <w:r>
        <w:t>Appliquez l'ACL en sortie sur l'interface Fast Ethernet 0/1.</w:t>
      </w:r>
    </w:p>
    <w:p w:rsidR="00F754AB" w:rsidRDefault="00F754AB" w:rsidP="0056664D">
      <w:pPr>
        <w:pStyle w:val="BodyTextL50"/>
      </w:pPr>
      <w:r>
        <w:rPr>
          <w:b/>
        </w:rPr>
        <w:t>Remarque</w:t>
      </w:r>
      <w:r w:rsidRPr="006E1EAB">
        <w:t xml:space="preserve"> : Dans un réseau opérationnel réel, l'application d'une liste d'accès à une interface active n'est pas une bonne pratique et devrait être évitée si possible. </w:t>
      </w:r>
    </w:p>
    <w:p w:rsidR="00F754AB" w:rsidRPr="009C68D1" w:rsidRDefault="00F754AB" w:rsidP="00F754AB">
      <w:pPr>
        <w:pStyle w:val="CMD"/>
        <w:rPr>
          <w:highlight w:val="yellow"/>
          <w:lang w:val="en-US"/>
        </w:rPr>
      </w:pPr>
      <w:proofErr w:type="gramStart"/>
      <w:r w:rsidRPr="009C68D1">
        <w:rPr>
          <w:lang w:val="en-US"/>
        </w:rPr>
        <w:t>R1(</w:t>
      </w:r>
      <w:proofErr w:type="spellStart"/>
      <w:proofErr w:type="gramEnd"/>
      <w:r w:rsidRPr="009C68D1">
        <w:rPr>
          <w:lang w:val="en-US"/>
        </w:rPr>
        <w:t>config</w:t>
      </w:r>
      <w:proofErr w:type="spellEnd"/>
      <w:r w:rsidRPr="009C68D1">
        <w:rPr>
          <w:lang w:val="en-US"/>
        </w:rPr>
        <w:t>-if)#</w:t>
      </w:r>
      <w:r w:rsidRPr="009C68D1">
        <w:rPr>
          <w:b/>
          <w:lang w:val="en-US"/>
        </w:rPr>
        <w:t xml:space="preserve"> </w:t>
      </w:r>
      <w:proofErr w:type="spellStart"/>
      <w:r w:rsidRPr="009C68D1">
        <w:rPr>
          <w:b/>
          <w:lang w:val="en-US"/>
        </w:rPr>
        <w:t>ip</w:t>
      </w:r>
      <w:proofErr w:type="spellEnd"/>
      <w:r w:rsidRPr="009C68D1">
        <w:rPr>
          <w:b/>
          <w:lang w:val="en-US"/>
        </w:rPr>
        <w:t xml:space="preserve"> access-group </w:t>
      </w:r>
      <w:proofErr w:type="spellStart"/>
      <w:r w:rsidRPr="009C68D1">
        <w:rPr>
          <w:b/>
          <w:lang w:val="en-US"/>
        </w:rPr>
        <w:t>File_Server_Restrictions</w:t>
      </w:r>
      <w:proofErr w:type="spellEnd"/>
      <w:r w:rsidRPr="009C68D1">
        <w:rPr>
          <w:b/>
          <w:lang w:val="en-US"/>
        </w:rPr>
        <w:t xml:space="preserve"> out</w:t>
      </w:r>
    </w:p>
    <w:p w:rsidR="00F754AB" w:rsidRDefault="00F754AB" w:rsidP="00ED2D3A">
      <w:pPr>
        <w:pStyle w:val="SubStepAlpha"/>
      </w:pPr>
      <w:r>
        <w:t>Enregistrer la configuration.</w:t>
      </w:r>
    </w:p>
    <w:p w:rsidR="00687D28" w:rsidRDefault="00687D28" w:rsidP="00687D28">
      <w:pPr>
        <w:pStyle w:val="ConfigWindow"/>
      </w:pPr>
      <w:r>
        <w:t>Fermez la fenêtre de configuration.</w:t>
      </w:r>
    </w:p>
    <w:p w:rsidR="00F754AB" w:rsidRDefault="00F754AB" w:rsidP="00687D28">
      <w:pPr>
        <w:pStyle w:val="Heading2"/>
        <w:spacing w:before="120"/>
      </w:pPr>
      <w:r>
        <w:t>Vérification de l'implémentation de la liste de contrôle d'accès</w:t>
      </w:r>
    </w:p>
    <w:p w:rsidR="00F754AB" w:rsidRDefault="00F754AB" w:rsidP="00F754AB">
      <w:pPr>
        <w:pStyle w:val="Heading3"/>
      </w:pPr>
      <w:r>
        <w:t>Vérifiez la configuration de la liste de contrôle d'accès et son application à l'interface.</w:t>
      </w:r>
    </w:p>
    <w:p w:rsidR="00687D28" w:rsidRPr="00687D28" w:rsidRDefault="00687D28" w:rsidP="00687D28">
      <w:pPr>
        <w:pStyle w:val="ConfigWindow"/>
      </w:pPr>
      <w:r>
        <w:t>Ouvrez la fenêtre de configuration.</w:t>
      </w:r>
    </w:p>
    <w:p w:rsidR="00F754AB" w:rsidRPr="00C67BB2" w:rsidRDefault="00F754AB" w:rsidP="00687D28">
      <w:pPr>
        <w:pStyle w:val="BodyTextL25"/>
        <w:spacing w:before="0"/>
      </w:pPr>
      <w:r>
        <w:t xml:space="preserve">Utilisez la commande </w:t>
      </w:r>
      <w:r>
        <w:rPr>
          <w:b/>
        </w:rPr>
        <w:t>show access-lists</w:t>
      </w:r>
      <w:r>
        <w:t xml:space="preserve"> pour vérifier la configuration de la liste de contrôle d'accès. Utilisez la commande </w:t>
      </w:r>
      <w:r>
        <w:rPr>
          <w:b/>
        </w:rPr>
        <w:t>show run</w:t>
      </w:r>
      <w:r>
        <w:t xml:space="preserve"> ou </w:t>
      </w:r>
      <w:r>
        <w:rPr>
          <w:b/>
        </w:rPr>
        <w:t>show ip interface fastethernet 0/1</w:t>
      </w:r>
      <w:r>
        <w:t xml:space="preserve"> pour vérifier que la liste de contrôle d'accès est appliquée correctement à l'interface.</w:t>
      </w:r>
    </w:p>
    <w:p w:rsidR="00F754AB" w:rsidRDefault="00F754AB" w:rsidP="00F754AB">
      <w:pPr>
        <w:pStyle w:val="Heading3"/>
      </w:pPr>
      <w:r>
        <w:t>Vérifiez que la liste de contrôle d'accès fonctionne convenablement.</w:t>
      </w:r>
    </w:p>
    <w:p w:rsidR="00F754AB" w:rsidRDefault="00F754AB" w:rsidP="00F754AB">
      <w:pPr>
        <w:pStyle w:val="BodyTextL25"/>
      </w:pPr>
      <w:r>
        <w:t xml:space="preserve">Les trois postes de travail devraient pouvoir envoyer un ping au </w:t>
      </w:r>
      <w:r w:rsidRPr="00B47EAC">
        <w:rPr>
          <w:b/>
        </w:rPr>
        <w:t>serveur Web</w:t>
      </w:r>
      <w:r>
        <w:t xml:space="preserve">, mais seuls le </w:t>
      </w:r>
      <w:r w:rsidRPr="003B3034">
        <w:rPr>
          <w:b/>
        </w:rPr>
        <w:t>PC1</w:t>
      </w:r>
      <w:r>
        <w:t xml:space="preserve"> et le </w:t>
      </w:r>
      <w:r w:rsidRPr="005A4B16">
        <w:rPr>
          <w:b/>
        </w:rPr>
        <w:t>serveur Web</w:t>
      </w:r>
      <w:r>
        <w:t xml:space="preserve"> devraient pouvoir envoyer un ping au </w:t>
      </w:r>
      <w:r>
        <w:rPr>
          <w:b/>
        </w:rPr>
        <w:t>serveur de fichiers</w:t>
      </w:r>
      <w:r>
        <w:t xml:space="preserve">. Répétez la commande </w:t>
      </w:r>
      <w:r w:rsidRPr="00222A49">
        <w:rPr>
          <w:b/>
        </w:rPr>
        <w:t>show access-lists</w:t>
      </w:r>
      <w:r>
        <w:t xml:space="preserve"> pour voir le nombre de paquets correspondant à chaque instruction.</w:t>
      </w:r>
    </w:p>
    <w:p w:rsidR="00ED2D3A" w:rsidRPr="009C68D1" w:rsidRDefault="00ED2D3A" w:rsidP="00ED2D3A">
      <w:pPr>
        <w:pStyle w:val="DevConfigs"/>
        <w:rPr>
          <w:rStyle w:val="DevConfigGray"/>
          <w:lang w:val="en-US"/>
        </w:rPr>
      </w:pPr>
    </w:p>
    <w:sectPr w:rsidR="00ED2D3A" w:rsidRPr="009C68D1"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5D6" w:rsidRDefault="002365D6" w:rsidP="00710659">
      <w:pPr>
        <w:spacing w:after="0" w:line="240" w:lineRule="auto"/>
      </w:pPr>
      <w:r>
        <w:separator/>
      </w:r>
    </w:p>
    <w:p w:rsidR="002365D6" w:rsidRDefault="002365D6"/>
  </w:endnote>
  <w:endnote w:type="continuationSeparator" w:id="0">
    <w:p w:rsidR="002365D6" w:rsidRDefault="002365D6" w:rsidP="00710659">
      <w:pPr>
        <w:spacing w:after="0" w:line="240" w:lineRule="auto"/>
      </w:pPr>
      <w:r>
        <w:continuationSeparator/>
      </w:r>
    </w:p>
    <w:p w:rsidR="002365D6" w:rsidRDefault="002365D6"/>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ED6" w:rsidRDefault="00316E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9C7648">
      <w:fldChar w:fldCharType="begin"/>
    </w:r>
    <w:r>
      <w:instrText xml:space="preserve"> SAVEDATE  \@ "aaaa"  \* MERGEFORMAT </w:instrText>
    </w:r>
    <w:r w:rsidR="009C7648">
      <w:fldChar w:fldCharType="separate"/>
    </w:r>
    <w:r w:rsidR="00AE474F">
      <w:rPr>
        <w:noProof/>
      </w:rPr>
      <w:t>aa</w:t>
    </w:r>
    <w:r w:rsidR="009C7648">
      <w:fldChar w:fldCharType="end"/>
    </w:r>
    <w:r>
      <w:t xml:space="preserve"> Cisco et/ou ses filiales. Tous droits réservés. Document public de Cisco</w:t>
    </w:r>
    <w:r>
      <w:tab/>
      <w:t xml:space="preserve">Page </w:t>
    </w:r>
    <w:r w:rsidR="009C7648" w:rsidRPr="0090659A">
      <w:rPr>
        <w:b/>
        <w:szCs w:val="16"/>
      </w:rPr>
      <w:fldChar w:fldCharType="begin"/>
    </w:r>
    <w:r w:rsidRPr="0090659A">
      <w:rPr>
        <w:b/>
        <w:szCs w:val="16"/>
      </w:rPr>
      <w:instrText xml:space="preserve"> PAGE </w:instrText>
    </w:r>
    <w:r w:rsidR="009C7648" w:rsidRPr="0090659A">
      <w:rPr>
        <w:b/>
        <w:szCs w:val="16"/>
      </w:rPr>
      <w:fldChar w:fldCharType="separate"/>
    </w:r>
    <w:r w:rsidR="00981CCA">
      <w:rPr>
        <w:b/>
        <w:szCs w:val="16"/>
      </w:rPr>
      <w:t>6</w:t>
    </w:r>
    <w:r w:rsidR="009C7648" w:rsidRPr="0090659A">
      <w:rPr>
        <w:b/>
        <w:szCs w:val="16"/>
      </w:rPr>
      <w:fldChar w:fldCharType="end"/>
    </w:r>
    <w:r>
      <w:t xml:space="preserve"> sur </w:t>
    </w:r>
    <w:r w:rsidR="009C7648" w:rsidRPr="0090659A">
      <w:rPr>
        <w:b/>
        <w:szCs w:val="16"/>
      </w:rPr>
      <w:fldChar w:fldCharType="begin"/>
    </w:r>
    <w:r w:rsidRPr="0090659A">
      <w:rPr>
        <w:b/>
        <w:szCs w:val="16"/>
      </w:rPr>
      <w:instrText xml:space="preserve"> NUMPAGES  </w:instrText>
    </w:r>
    <w:r w:rsidR="009C7648" w:rsidRPr="0090659A">
      <w:rPr>
        <w:b/>
        <w:szCs w:val="16"/>
      </w:rPr>
      <w:fldChar w:fldCharType="separate"/>
    </w:r>
    <w:r w:rsidR="00981CCA">
      <w:rPr>
        <w:b/>
        <w:szCs w:val="16"/>
      </w:rPr>
      <w:t>6</w:t>
    </w:r>
    <w:r w:rsidR="009C7648"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9C7648">
      <w:fldChar w:fldCharType="begin"/>
    </w:r>
    <w:r w:rsidR="007E6402">
      <w:instrText xml:space="preserve"> SAVEDATE  \@ "aaaa"  \* MERGEFORMAT </w:instrText>
    </w:r>
    <w:r w:rsidR="009C7648">
      <w:fldChar w:fldCharType="separate"/>
    </w:r>
    <w:r w:rsidR="00AE474F">
      <w:rPr>
        <w:noProof/>
      </w:rPr>
      <w:t>aa</w:t>
    </w:r>
    <w:r w:rsidR="009C7648">
      <w:fldChar w:fldCharType="end"/>
    </w:r>
    <w:r>
      <w:t xml:space="preserve"> Cisco et/ou ses filiales. Tous droits réservés. Document public de Cisco</w:t>
    </w:r>
    <w:r>
      <w:tab/>
      <w:t xml:space="preserve">Page </w:t>
    </w:r>
    <w:r w:rsidR="009C7648" w:rsidRPr="0090659A">
      <w:rPr>
        <w:b/>
        <w:szCs w:val="16"/>
      </w:rPr>
      <w:fldChar w:fldCharType="begin"/>
    </w:r>
    <w:r w:rsidRPr="0090659A">
      <w:rPr>
        <w:b/>
        <w:szCs w:val="16"/>
      </w:rPr>
      <w:instrText xml:space="preserve"> PAGE </w:instrText>
    </w:r>
    <w:r w:rsidR="009C7648" w:rsidRPr="0090659A">
      <w:rPr>
        <w:b/>
        <w:szCs w:val="16"/>
      </w:rPr>
      <w:fldChar w:fldCharType="separate"/>
    </w:r>
    <w:r w:rsidR="00981CCA">
      <w:rPr>
        <w:b/>
        <w:szCs w:val="16"/>
      </w:rPr>
      <w:t>1</w:t>
    </w:r>
    <w:r w:rsidR="009C7648" w:rsidRPr="0090659A">
      <w:rPr>
        <w:b/>
        <w:szCs w:val="16"/>
      </w:rPr>
      <w:fldChar w:fldCharType="end"/>
    </w:r>
    <w:r>
      <w:t xml:space="preserve"> sur </w:t>
    </w:r>
    <w:r w:rsidR="009C7648" w:rsidRPr="0090659A">
      <w:rPr>
        <w:b/>
        <w:szCs w:val="16"/>
      </w:rPr>
      <w:fldChar w:fldCharType="begin"/>
    </w:r>
    <w:r w:rsidRPr="0090659A">
      <w:rPr>
        <w:b/>
        <w:szCs w:val="16"/>
      </w:rPr>
      <w:instrText xml:space="preserve"> NUMPAGES  </w:instrText>
    </w:r>
    <w:r w:rsidR="009C7648" w:rsidRPr="0090659A">
      <w:rPr>
        <w:b/>
        <w:szCs w:val="16"/>
      </w:rPr>
      <w:fldChar w:fldCharType="separate"/>
    </w:r>
    <w:r w:rsidR="00981CCA">
      <w:rPr>
        <w:b/>
        <w:szCs w:val="16"/>
      </w:rPr>
      <w:t>6</w:t>
    </w:r>
    <w:r w:rsidR="009C7648"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5D6" w:rsidRDefault="002365D6" w:rsidP="00710659">
      <w:pPr>
        <w:spacing w:after="0" w:line="240" w:lineRule="auto"/>
      </w:pPr>
      <w:r>
        <w:separator/>
      </w:r>
    </w:p>
    <w:p w:rsidR="002365D6" w:rsidRDefault="002365D6"/>
  </w:footnote>
  <w:footnote w:type="continuationSeparator" w:id="0">
    <w:p w:rsidR="002365D6" w:rsidRDefault="002365D6" w:rsidP="00710659">
      <w:pPr>
        <w:spacing w:after="0" w:line="240" w:lineRule="auto"/>
      </w:pPr>
      <w:r>
        <w:continuationSeparator/>
      </w:r>
    </w:p>
    <w:p w:rsidR="002365D6" w:rsidRDefault="002365D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ED6" w:rsidRDefault="00316E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03500C97ADF54AC99B7689C787C58F11"/>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783C20" w:rsidP="008402F2">
        <w:pPr>
          <w:pStyle w:val="PageHead"/>
        </w:pPr>
        <w:r>
          <w:t>Packet Tracer - Configurer les ACLs IPv4 standard nommées</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E7A143C"/>
    <w:multiLevelType w:val="multilevel"/>
    <w:tmpl w:val="95F45B20"/>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17783A"/>
    <w:rsid w:val="00001BDF"/>
    <w:rsid w:val="0000380F"/>
    <w:rsid w:val="00004175"/>
    <w:rsid w:val="000059C9"/>
    <w:rsid w:val="00012C22"/>
    <w:rsid w:val="000160F7"/>
    <w:rsid w:val="00016D5B"/>
    <w:rsid w:val="00016F30"/>
    <w:rsid w:val="0002047C"/>
    <w:rsid w:val="00021B9A"/>
    <w:rsid w:val="000242D6"/>
    <w:rsid w:val="00024EE5"/>
    <w:rsid w:val="00031EF7"/>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83A"/>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39BE"/>
    <w:rsid w:val="001E4E72"/>
    <w:rsid w:val="001E62B3"/>
    <w:rsid w:val="001E6424"/>
    <w:rsid w:val="001F0171"/>
    <w:rsid w:val="001F0D77"/>
    <w:rsid w:val="001F2EF1"/>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365D6"/>
    <w:rsid w:val="00242E3A"/>
    <w:rsid w:val="00245057"/>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6ED6"/>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76CB"/>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3DFC"/>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4DC5"/>
    <w:rsid w:val="00536277"/>
    <w:rsid w:val="00536F43"/>
    <w:rsid w:val="00542616"/>
    <w:rsid w:val="005468C1"/>
    <w:rsid w:val="005510BA"/>
    <w:rsid w:val="005538C8"/>
    <w:rsid w:val="00554B4E"/>
    <w:rsid w:val="00556C02"/>
    <w:rsid w:val="00561BB2"/>
    <w:rsid w:val="00563249"/>
    <w:rsid w:val="0056664D"/>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87D28"/>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1EAB"/>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3C20"/>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46E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1750"/>
    <w:rsid w:val="009B341C"/>
    <w:rsid w:val="009B5747"/>
    <w:rsid w:val="009C0B81"/>
    <w:rsid w:val="009C3182"/>
    <w:rsid w:val="009C68D1"/>
    <w:rsid w:val="009C7648"/>
    <w:rsid w:val="009D2C27"/>
    <w:rsid w:val="009D503E"/>
    <w:rsid w:val="009E2309"/>
    <w:rsid w:val="009E42B9"/>
    <w:rsid w:val="009E47A0"/>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474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124"/>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2EEC"/>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66F3"/>
    <w:rsid w:val="00E97333"/>
    <w:rsid w:val="00EA486E"/>
    <w:rsid w:val="00EA4FA3"/>
    <w:rsid w:val="00EB001B"/>
    <w:rsid w:val="00EB3082"/>
    <w:rsid w:val="00EB6C33"/>
    <w:rsid w:val="00EC1DEA"/>
    <w:rsid w:val="00EC6F62"/>
    <w:rsid w:val="00ED2D3A"/>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4AB"/>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D2D3A"/>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966F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754A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SubtleEmphasis">
    <w:name w:val="Subtle Emphasis"/>
    <w:basedOn w:val="DefaultParagraphFont"/>
    <w:uiPriority w:val="19"/>
    <w:qFormat/>
    <w:rsid w:val="00F754AB"/>
    <w:rPr>
      <w:i/>
      <w:iCs/>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3500C97ADF54AC99B7689C787C58F11"/>
        <w:category>
          <w:name w:val="General"/>
          <w:gallery w:val="placeholder"/>
        </w:category>
        <w:types>
          <w:type w:val="bbPlcHdr"/>
        </w:types>
        <w:behaviors>
          <w:behavior w:val="content"/>
        </w:behaviors>
        <w:guid w:val="{52F3B1EF-28C3-4757-A4C5-087DB6D230BC}"/>
      </w:docPartPr>
      <w:docPartBody>
        <w:p w:rsidR="00CE3616" w:rsidRDefault="00F62D65">
          <w:pPr>
            <w:pStyle w:val="03500C97ADF54AC99B7689C787C58F11"/>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D65"/>
    <w:rsid w:val="002B1BA8"/>
    <w:rsid w:val="005B387F"/>
    <w:rsid w:val="00691CED"/>
    <w:rsid w:val="00C26527"/>
    <w:rsid w:val="00CE3616"/>
    <w:rsid w:val="00F54049"/>
    <w:rsid w:val="00F62D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0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4049"/>
    <w:rPr>
      <w:color w:val="808080"/>
    </w:rPr>
  </w:style>
  <w:style w:type="paragraph" w:customStyle="1" w:styleId="03500C97ADF54AC99B7689C787C58F11">
    <w:name w:val="03500C97ADF54AC99B7689C787C58F11"/>
    <w:rsid w:val="00F5404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B67629-6AA8-4893-9ACA-72E925652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5</TotalTime>
  <Pages>1</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Packet Tracer - Configure Named Standard IPv4 ACLs</vt:lpstr>
    </vt:vector>
  </TitlesOfParts>
  <Company>Cisco Systems, Inc.</Company>
  <LinksUpToDate>false</LinksUpToDate>
  <CharactersWithSpaces>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les ACLs IPv4 standard nommées</dc:title>
  <dc:creator>SP</dc:creator>
  <dc:description>2013</dc:description>
  <cp:lastModifiedBy>Dawlat</cp:lastModifiedBy>
  <cp:revision>10</cp:revision>
  <cp:lastPrinted>2019-11-18T18:00:00Z</cp:lastPrinted>
  <dcterms:created xsi:type="dcterms:W3CDTF">2019-11-18T17:59:00Z</dcterms:created>
  <dcterms:modified xsi:type="dcterms:W3CDTF">2020-08-30T09:18:00Z</dcterms:modified>
</cp:coreProperties>
</file>